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4FD" w:rsidRPr="00A73C09" w:rsidRDefault="005B76D7" w:rsidP="003F34FD">
      <w:pPr>
        <w:autoSpaceDE w:val="0"/>
        <w:autoSpaceDN w:val="0"/>
        <w:adjustRightInd w:val="0"/>
        <w:rPr>
          <w:b/>
          <w:bCs/>
          <w:lang w:val="sq-AL"/>
        </w:rPr>
      </w:pPr>
      <w:r w:rsidRPr="005B76D7">
        <w:rPr>
          <w:b/>
          <w:bCs/>
          <w:lang w:val="sq-AL"/>
        </w:rPr>
        <w:t xml:space="preserve">  </w:t>
      </w:r>
      <w:r w:rsidR="00406314">
        <w:rPr>
          <w:b/>
          <w:bCs/>
          <w:noProof/>
          <w:lang w:val="en-US"/>
        </w:rPr>
        <w:drawing>
          <wp:inline distT="0" distB="0" distL="0" distR="0">
            <wp:extent cx="6028661" cy="147770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26228" cy="1477108"/>
                    </a:xfrm>
                    <a:prstGeom prst="rect">
                      <a:avLst/>
                    </a:prstGeom>
                    <a:noFill/>
                    <a:ln w="9525">
                      <a:noFill/>
                      <a:miter lim="800000"/>
                      <a:headEnd/>
                      <a:tailEnd/>
                    </a:ln>
                  </pic:spPr>
                </pic:pic>
              </a:graphicData>
            </a:graphic>
          </wp:inline>
        </w:drawing>
      </w:r>
    </w:p>
    <w:p w:rsidR="003F34FD" w:rsidRPr="00A73C09" w:rsidRDefault="003F34FD" w:rsidP="003F34FD">
      <w:pPr>
        <w:autoSpaceDE w:val="0"/>
        <w:autoSpaceDN w:val="0"/>
        <w:adjustRightInd w:val="0"/>
        <w:rPr>
          <w:b/>
          <w:bCs/>
          <w:lang w:val="sq-AL"/>
        </w:rPr>
      </w:pPr>
    </w:p>
    <w:p w:rsidR="003F34FD" w:rsidRPr="005C6851" w:rsidRDefault="005B76D7" w:rsidP="003F34FD">
      <w:pPr>
        <w:autoSpaceDE w:val="0"/>
        <w:autoSpaceDN w:val="0"/>
        <w:adjustRightInd w:val="0"/>
        <w:rPr>
          <w:b/>
          <w:bCs/>
          <w:sz w:val="28"/>
          <w:szCs w:val="28"/>
          <w:lang w:val="sq-AL"/>
        </w:rPr>
      </w:pPr>
      <w:r w:rsidRPr="005C6851">
        <w:rPr>
          <w:b/>
          <w:bCs/>
          <w:sz w:val="28"/>
          <w:szCs w:val="28"/>
          <w:lang w:val="sq-AL"/>
        </w:rPr>
        <w:t>KPM-2014/</w:t>
      </w:r>
      <w:r w:rsidR="007169ED" w:rsidRPr="005C6851">
        <w:rPr>
          <w:b/>
          <w:bCs/>
          <w:sz w:val="28"/>
          <w:szCs w:val="28"/>
          <w:lang w:val="sq-AL"/>
        </w:rPr>
        <w:t>01</w:t>
      </w:r>
    </w:p>
    <w:p w:rsidR="000033B0" w:rsidRPr="00A73C09" w:rsidRDefault="000033B0" w:rsidP="003F34FD">
      <w:pPr>
        <w:autoSpaceDE w:val="0"/>
        <w:autoSpaceDN w:val="0"/>
        <w:adjustRightInd w:val="0"/>
        <w:rPr>
          <w:b/>
          <w:bCs/>
          <w:lang w:val="sq-AL"/>
        </w:rPr>
      </w:pPr>
    </w:p>
    <w:p w:rsidR="000033B0" w:rsidRPr="00A73C09" w:rsidRDefault="005B76D7" w:rsidP="000033B0">
      <w:pPr>
        <w:autoSpaceDE w:val="0"/>
        <w:autoSpaceDN w:val="0"/>
        <w:adjustRightInd w:val="0"/>
        <w:rPr>
          <w:lang w:val="sq-AL"/>
        </w:rPr>
      </w:pPr>
      <w:r w:rsidRPr="005B76D7">
        <w:rPr>
          <w:lang w:val="sq-AL"/>
        </w:rPr>
        <w:t xml:space="preserve">Bazuar në </w:t>
      </w:r>
      <w:r w:rsidRPr="005B76D7">
        <w:rPr>
          <w:bCs/>
          <w:shd w:val="clear" w:color="auto" w:fill="FFFFFF"/>
          <w:lang w:val="sq-AL"/>
        </w:rPr>
        <w:t>Nenin 3, paragrafi 2.5 dhe 2.6 dhe neni</w:t>
      </w:r>
      <w:r w:rsidR="003E72A4">
        <w:rPr>
          <w:bCs/>
          <w:shd w:val="clear" w:color="auto" w:fill="FFFFFF"/>
          <w:lang w:val="sq-AL"/>
        </w:rPr>
        <w:t>n</w:t>
      </w:r>
      <w:r w:rsidRPr="005B76D7">
        <w:rPr>
          <w:bCs/>
          <w:shd w:val="clear" w:color="auto" w:fill="FFFFFF"/>
          <w:lang w:val="sq-AL"/>
        </w:rPr>
        <w:t xml:space="preserve"> 26 të Ligjit</w:t>
      </w:r>
      <w:r w:rsidRPr="005B76D7">
        <w:rPr>
          <w:bCs/>
          <w:lang w:val="sq-AL"/>
        </w:rPr>
        <w:t xml:space="preserve"> Nr. 04/L-44 për Komisionin e Pavarur të </w:t>
      </w:r>
      <w:proofErr w:type="spellStart"/>
      <w:r w:rsidRPr="005B76D7">
        <w:rPr>
          <w:bCs/>
          <w:lang w:val="sq-AL"/>
        </w:rPr>
        <w:t>Mediave</w:t>
      </w:r>
      <w:proofErr w:type="spellEnd"/>
      <w:r w:rsidR="00C406D6">
        <w:rPr>
          <w:bCs/>
          <w:lang w:val="sq-AL"/>
        </w:rPr>
        <w:t xml:space="preserve"> (KPM)</w:t>
      </w:r>
      <w:r w:rsidRPr="005B76D7">
        <w:rPr>
          <w:bCs/>
          <w:lang w:val="sq-AL"/>
        </w:rPr>
        <w:t xml:space="preserve">, </w:t>
      </w:r>
      <w:r w:rsidR="00C406D6">
        <w:rPr>
          <w:bCs/>
          <w:lang w:val="sq-AL"/>
        </w:rPr>
        <w:t>KPM</w:t>
      </w:r>
      <w:r w:rsidRPr="005B76D7">
        <w:rPr>
          <w:bCs/>
          <w:lang w:val="sq-AL"/>
        </w:rPr>
        <w:t xml:space="preserve"> miraton</w:t>
      </w:r>
      <w:r w:rsidR="00357C9E">
        <w:rPr>
          <w:bCs/>
          <w:lang w:val="sq-AL"/>
        </w:rPr>
        <w:t>:</w:t>
      </w:r>
    </w:p>
    <w:p w:rsidR="000033B0" w:rsidRPr="00A73C09" w:rsidRDefault="000033B0" w:rsidP="003F34FD">
      <w:pPr>
        <w:autoSpaceDE w:val="0"/>
        <w:autoSpaceDN w:val="0"/>
        <w:adjustRightInd w:val="0"/>
        <w:rPr>
          <w:b/>
          <w:bCs/>
          <w:lang w:val="sq-AL"/>
        </w:rPr>
      </w:pPr>
    </w:p>
    <w:p w:rsidR="003F34FD" w:rsidRPr="00A73C09" w:rsidRDefault="005B76D7" w:rsidP="00B53902">
      <w:pPr>
        <w:autoSpaceDE w:val="0"/>
        <w:autoSpaceDN w:val="0"/>
        <w:adjustRightInd w:val="0"/>
        <w:ind w:right="180"/>
        <w:jc w:val="center"/>
        <w:rPr>
          <w:b/>
          <w:bCs/>
          <w:sz w:val="28"/>
          <w:szCs w:val="28"/>
          <w:lang w:val="sq-AL"/>
        </w:rPr>
      </w:pPr>
      <w:r w:rsidRPr="005B76D7">
        <w:rPr>
          <w:b/>
          <w:bCs/>
          <w:sz w:val="28"/>
          <w:szCs w:val="28"/>
          <w:lang w:val="sq-AL"/>
        </w:rPr>
        <w:t xml:space="preserve">RREGULLORE PËR NIVELIN DHE MËNYRËN E PAGESËS SË TAKSËS </w:t>
      </w:r>
      <w:r w:rsidR="00A622E2">
        <w:rPr>
          <w:b/>
          <w:bCs/>
          <w:sz w:val="28"/>
          <w:szCs w:val="28"/>
          <w:lang w:val="sq-AL"/>
        </w:rPr>
        <w:t>P</w:t>
      </w:r>
      <w:r w:rsidRPr="005B76D7">
        <w:rPr>
          <w:b/>
          <w:bCs/>
          <w:sz w:val="28"/>
          <w:szCs w:val="28"/>
          <w:lang w:val="sq-AL"/>
        </w:rPr>
        <w:t>Ë</w:t>
      </w:r>
      <w:r w:rsidR="00A622E2">
        <w:rPr>
          <w:b/>
          <w:bCs/>
          <w:sz w:val="28"/>
          <w:szCs w:val="28"/>
          <w:lang w:val="sq-AL"/>
        </w:rPr>
        <w:t>R</w:t>
      </w:r>
      <w:r w:rsidRPr="005B76D7">
        <w:rPr>
          <w:b/>
          <w:bCs/>
          <w:sz w:val="28"/>
          <w:szCs w:val="28"/>
          <w:lang w:val="sq-AL"/>
        </w:rPr>
        <w:t xml:space="preserve"> LICENCË </w:t>
      </w:r>
    </w:p>
    <w:p w:rsidR="003F34FD" w:rsidRDefault="003F34FD" w:rsidP="003F34FD">
      <w:pPr>
        <w:autoSpaceDE w:val="0"/>
        <w:autoSpaceDN w:val="0"/>
        <w:adjustRightInd w:val="0"/>
        <w:rPr>
          <w:lang w:val="sq-AL"/>
        </w:rPr>
      </w:pPr>
    </w:p>
    <w:p w:rsidR="005C6851" w:rsidRPr="00A73C09" w:rsidRDefault="005C6851" w:rsidP="003F34FD">
      <w:pPr>
        <w:autoSpaceDE w:val="0"/>
        <w:autoSpaceDN w:val="0"/>
        <w:adjustRightInd w:val="0"/>
        <w:rPr>
          <w:lang w:val="sq-AL"/>
        </w:rPr>
      </w:pPr>
    </w:p>
    <w:p w:rsidR="003F34FD" w:rsidRPr="00A73C09" w:rsidRDefault="005B76D7" w:rsidP="003F34FD">
      <w:pPr>
        <w:pStyle w:val="NormalWeb"/>
        <w:spacing w:before="0" w:beforeAutospacing="0" w:after="0" w:afterAutospacing="0"/>
        <w:jc w:val="center"/>
        <w:rPr>
          <w:b/>
          <w:bCs/>
          <w:lang w:val="sq-AL"/>
        </w:rPr>
      </w:pPr>
      <w:r w:rsidRPr="005B76D7">
        <w:rPr>
          <w:b/>
          <w:bCs/>
          <w:lang w:val="sq-AL"/>
        </w:rPr>
        <w:t>NENI 1</w:t>
      </w:r>
    </w:p>
    <w:p w:rsidR="003F34FD" w:rsidRPr="00A73C09" w:rsidRDefault="005B76D7" w:rsidP="003F34FD">
      <w:pPr>
        <w:pStyle w:val="NormalWeb"/>
        <w:spacing w:before="0" w:beforeAutospacing="0" w:after="0" w:afterAutospacing="0"/>
        <w:jc w:val="center"/>
        <w:rPr>
          <w:b/>
          <w:bCs/>
          <w:lang w:val="sq-AL"/>
        </w:rPr>
      </w:pPr>
      <w:r w:rsidRPr="005B76D7">
        <w:rPr>
          <w:b/>
          <w:iCs/>
          <w:lang w:val="sq-AL"/>
        </w:rPr>
        <w:t>QËLLIMI</w:t>
      </w:r>
    </w:p>
    <w:p w:rsidR="003F34FD" w:rsidRPr="00A73C09" w:rsidRDefault="003F34FD" w:rsidP="003F34FD">
      <w:pPr>
        <w:pStyle w:val="t-98-2"/>
        <w:spacing w:before="0" w:beforeAutospacing="0" w:after="0" w:afterAutospacing="0"/>
      </w:pPr>
    </w:p>
    <w:p w:rsidR="003F34FD" w:rsidRPr="00A73C09" w:rsidRDefault="0067136B" w:rsidP="00B53902">
      <w:pPr>
        <w:pStyle w:val="t-98-2"/>
        <w:numPr>
          <w:ilvl w:val="0"/>
          <w:numId w:val="8"/>
        </w:numPr>
        <w:spacing w:before="0" w:beforeAutospacing="0" w:after="0" w:afterAutospacing="0"/>
        <w:jc w:val="both"/>
      </w:pPr>
      <w:r>
        <w:t>Përcaktimi i nivelit të taksës</w:t>
      </w:r>
      <w:r w:rsidR="000743C3">
        <w:t xml:space="preserve"> </w:t>
      </w:r>
      <w:r>
        <w:t xml:space="preserve">për </w:t>
      </w:r>
      <w:r w:rsidR="006D77C5">
        <w:t xml:space="preserve">aplikim </w:t>
      </w:r>
      <w:r w:rsidR="00BF62E4">
        <w:t>për licencë t</w:t>
      </w:r>
      <w:r w:rsidR="005D4200">
        <w:t>ë</w:t>
      </w:r>
      <w:r w:rsidR="00BF62E4">
        <w:t xml:space="preserve"> KPM-s</w:t>
      </w:r>
      <w:r w:rsidR="005D4200">
        <w:t>ë</w:t>
      </w:r>
      <w:r w:rsidR="00C336D5">
        <w:t xml:space="preserve"> për të gjitha kategoritë e të licencuarve të KPM-së </w:t>
      </w:r>
      <w:r>
        <w:t>.</w:t>
      </w:r>
    </w:p>
    <w:p w:rsidR="003F34FD" w:rsidRPr="00A73C09" w:rsidRDefault="003F34FD" w:rsidP="003F34FD">
      <w:pPr>
        <w:pStyle w:val="t-98-2"/>
        <w:spacing w:before="0" w:beforeAutospacing="0" w:after="0" w:afterAutospacing="0"/>
        <w:ind w:left="360"/>
      </w:pPr>
    </w:p>
    <w:p w:rsidR="00A23528" w:rsidRPr="00A73C09" w:rsidRDefault="0067136B" w:rsidP="00A23528">
      <w:pPr>
        <w:pStyle w:val="t-98-2"/>
        <w:numPr>
          <w:ilvl w:val="0"/>
          <w:numId w:val="8"/>
        </w:numPr>
        <w:spacing w:before="0" w:beforeAutospacing="0" w:after="0" w:afterAutospacing="0"/>
        <w:jc w:val="both"/>
      </w:pPr>
      <w:r>
        <w:t>Përcaktimi i nivelit</w:t>
      </w:r>
      <w:r w:rsidR="00A53EFB">
        <w:t xml:space="preserve"> dhe</w:t>
      </w:r>
      <w:r>
        <w:t xml:space="preserve"> mënyrës së pagesës së taksës vjetore për licencë</w:t>
      </w:r>
      <w:r w:rsidR="00A53EFB">
        <w:t xml:space="preserve"> p</w:t>
      </w:r>
      <w:r w:rsidR="007169ED">
        <w:t>ë</w:t>
      </w:r>
      <w:r w:rsidR="00A53EFB">
        <w:t>r</w:t>
      </w:r>
      <w:r w:rsidR="00E07432">
        <w:t xml:space="preserve"> </w:t>
      </w:r>
      <w:r w:rsidR="00A53EFB">
        <w:t>t</w:t>
      </w:r>
      <w:r>
        <w:t xml:space="preserve">ë gjitha </w:t>
      </w:r>
      <w:r w:rsidR="007169ED">
        <w:t>kategoritë</w:t>
      </w:r>
      <w:r w:rsidR="00A53EFB">
        <w:t xml:space="preserve"> e</w:t>
      </w:r>
      <w:r w:rsidR="00E07432">
        <w:t xml:space="preserve"> </w:t>
      </w:r>
      <w:r w:rsidR="00A53EFB">
        <w:t>t</w:t>
      </w:r>
      <w:r>
        <w:t xml:space="preserve">ë licencuarve të KPM-së. </w:t>
      </w:r>
    </w:p>
    <w:p w:rsidR="005B76D7" w:rsidRDefault="005B76D7" w:rsidP="005B76D7">
      <w:pPr>
        <w:pStyle w:val="ListParagraph"/>
      </w:pPr>
    </w:p>
    <w:p w:rsidR="003F34FD" w:rsidRPr="00A73C09" w:rsidRDefault="0067136B" w:rsidP="00B53902">
      <w:pPr>
        <w:pStyle w:val="t-98-2"/>
        <w:numPr>
          <w:ilvl w:val="0"/>
          <w:numId w:val="8"/>
        </w:numPr>
        <w:spacing w:before="0" w:beforeAutospacing="0" w:after="0" w:afterAutospacing="0"/>
        <w:jc w:val="both"/>
      </w:pPr>
      <w:r>
        <w:t>Përcaktimi i nivelit të taksës në lidhje me ndryshimin apo v</w:t>
      </w:r>
      <w:r w:rsidR="00BF62E4">
        <w:t>azhdimin e licencës së KPM-s</w:t>
      </w:r>
      <w:r w:rsidR="005D4200">
        <w:t>ë</w:t>
      </w:r>
      <w:r w:rsidR="00C336D5">
        <w:t xml:space="preserve"> për të gjitha kategoritë e të licencuarve të KPM-së</w:t>
      </w:r>
      <w:r>
        <w:t>.</w:t>
      </w:r>
    </w:p>
    <w:p w:rsidR="005C6851" w:rsidRPr="00A73C09" w:rsidRDefault="005C6851" w:rsidP="003F34FD">
      <w:pPr>
        <w:pStyle w:val="t-98-2"/>
        <w:spacing w:before="0" w:beforeAutospacing="0" w:after="0" w:afterAutospacing="0"/>
        <w:ind w:left="360"/>
      </w:pPr>
    </w:p>
    <w:p w:rsidR="003F34FD" w:rsidRPr="00A73C09" w:rsidRDefault="0067136B" w:rsidP="00712D8C">
      <w:pPr>
        <w:pStyle w:val="t-98-2"/>
        <w:spacing w:before="0" w:beforeAutospacing="0" w:after="0" w:afterAutospacing="0"/>
        <w:jc w:val="center"/>
        <w:rPr>
          <w:b/>
        </w:rPr>
      </w:pPr>
      <w:r>
        <w:rPr>
          <w:b/>
        </w:rPr>
        <w:t>NENI 2</w:t>
      </w:r>
    </w:p>
    <w:p w:rsidR="003F34FD" w:rsidRPr="00A73C09" w:rsidRDefault="0067136B" w:rsidP="00B53902">
      <w:pPr>
        <w:pStyle w:val="t-98-2"/>
        <w:spacing w:before="0" w:beforeAutospacing="0" w:after="0" w:afterAutospacing="0"/>
        <w:ind w:left="360" w:right="90"/>
        <w:jc w:val="center"/>
        <w:rPr>
          <w:b/>
        </w:rPr>
      </w:pPr>
      <w:r>
        <w:rPr>
          <w:b/>
        </w:rPr>
        <w:t>KATEGORIZIMI I SHËRBIMEVE MEDIALE AUDIOVIZUELE ME FREKUENCË</w:t>
      </w:r>
    </w:p>
    <w:p w:rsidR="003F34FD" w:rsidRPr="00A73C09" w:rsidRDefault="003F34FD" w:rsidP="003F34FD">
      <w:pPr>
        <w:pStyle w:val="t-98-2"/>
        <w:spacing w:before="0" w:beforeAutospacing="0" w:after="0" w:afterAutospacing="0"/>
      </w:pPr>
    </w:p>
    <w:p w:rsidR="00091FF4" w:rsidRPr="00A73C09" w:rsidRDefault="0067136B">
      <w:pPr>
        <w:pStyle w:val="t-98-2"/>
        <w:numPr>
          <w:ilvl w:val="0"/>
          <w:numId w:val="5"/>
        </w:numPr>
        <w:spacing w:before="0" w:beforeAutospacing="0" w:after="0" w:afterAutospacing="0"/>
        <w:jc w:val="both"/>
      </w:pPr>
      <w:r>
        <w:rPr>
          <w:b/>
        </w:rPr>
        <w:t>Kategoria me mbulim nacional</w:t>
      </w:r>
      <w:r>
        <w:t>, i përket shërbimeve mediale audiovizuale të cilat, përmes rrjetit frekuencor të koordinuar në pajtim me planin frekuencor</w:t>
      </w:r>
      <w:r w:rsidR="00A73C09" w:rsidRPr="00A73C09">
        <w:t xml:space="preserve"> t</w:t>
      </w:r>
      <w:r w:rsidR="00A73C09">
        <w:t>ë</w:t>
      </w:r>
      <w:r w:rsidR="00A73C09" w:rsidRPr="00A73C09">
        <w:t xml:space="preserve"> Republikës s</w:t>
      </w:r>
      <w:r w:rsidR="00A73C09">
        <w:t>ë</w:t>
      </w:r>
      <w:r w:rsidR="00A73C09" w:rsidRPr="00A73C09">
        <w:t xml:space="preserve"> Kosov</w:t>
      </w:r>
      <w:r w:rsidR="00A73C09">
        <w:t>ë</w:t>
      </w:r>
      <w:r w:rsidR="00A73C09" w:rsidRPr="00A73C09">
        <w:t>s</w:t>
      </w:r>
      <w:r w:rsidR="00A73C09">
        <w:t xml:space="preserve"> </w:t>
      </w:r>
      <w:r w:rsidR="00F86A2D" w:rsidRPr="00A73C09">
        <w:t>p</w:t>
      </w:r>
      <w:r w:rsidR="00665A69" w:rsidRPr="00A73C09">
        <w:t>ë</w:t>
      </w:r>
      <w:r w:rsidR="00F86A2D" w:rsidRPr="00A73C09">
        <w:t>r transmetim tok</w:t>
      </w:r>
      <w:r w:rsidR="00665A69" w:rsidRPr="00A73C09">
        <w:t>ë</w:t>
      </w:r>
      <w:r w:rsidR="00F86A2D" w:rsidRPr="00A73C09">
        <w:t>sor</w:t>
      </w:r>
      <w:r w:rsidR="00665A69" w:rsidRPr="00A73C09">
        <w:t>ë</w:t>
      </w:r>
      <w:r w:rsidR="003F34FD" w:rsidRPr="00A73C09">
        <w:t>, mbulojnë me sinjal</w:t>
      </w:r>
      <w:r w:rsidR="00A53EFB">
        <w:t xml:space="preserve"> radio televiziv</w:t>
      </w:r>
      <w:r w:rsidR="00A53EFB" w:rsidRPr="00A73C09">
        <w:t xml:space="preserve"> </w:t>
      </w:r>
      <w:r w:rsidR="00A67DBA" w:rsidRPr="00A73C09">
        <w:t xml:space="preserve">mbi </w:t>
      </w:r>
      <w:r w:rsidR="003F34FD" w:rsidRPr="00A73C09">
        <w:t xml:space="preserve"> </w:t>
      </w:r>
      <w:r w:rsidR="00A23528" w:rsidRPr="00A73C09">
        <w:t>80</w:t>
      </w:r>
      <w:r w:rsidR="003F34FD" w:rsidRPr="00A73C09">
        <w:t xml:space="preserve">% të </w:t>
      </w:r>
      <w:r>
        <w:t>popullsisë së Republikës së Kosovës;</w:t>
      </w:r>
    </w:p>
    <w:p w:rsidR="003F34FD" w:rsidRPr="00A73C09" w:rsidRDefault="003F34FD" w:rsidP="003F34FD">
      <w:pPr>
        <w:pStyle w:val="t-98-2"/>
        <w:spacing w:before="0" w:beforeAutospacing="0" w:after="0" w:afterAutospacing="0"/>
      </w:pPr>
    </w:p>
    <w:p w:rsidR="00091FF4" w:rsidRPr="00A73C09" w:rsidRDefault="0067136B">
      <w:pPr>
        <w:pStyle w:val="t-98-2"/>
        <w:numPr>
          <w:ilvl w:val="0"/>
          <w:numId w:val="5"/>
        </w:numPr>
        <w:spacing w:before="0" w:beforeAutospacing="0" w:after="0" w:afterAutospacing="0"/>
        <w:jc w:val="both"/>
      </w:pPr>
      <w:r>
        <w:rPr>
          <w:b/>
        </w:rPr>
        <w:t>Kategoria me mbulim regjional</w:t>
      </w:r>
      <w:r>
        <w:t>, i përket shërbimeve mediale audiovizuale të cilat mbulojnë me sinjal radio televiziv, përmes frekuencës, më shumë se tri komuna (15-</w:t>
      </w:r>
      <w:r w:rsidR="00A73C09">
        <w:t>30</w:t>
      </w:r>
      <w:r w:rsidR="003F34FD" w:rsidRPr="00A73C09">
        <w:t xml:space="preserve">% të </w:t>
      </w:r>
      <w:r w:rsidR="00F86A2D" w:rsidRPr="00A73C09">
        <w:t>popullsis</w:t>
      </w:r>
      <w:r w:rsidR="00665A69" w:rsidRPr="00A73C09">
        <w:t>ë</w:t>
      </w:r>
      <w:r w:rsidR="00F86A2D" w:rsidRPr="00A73C09">
        <w:t xml:space="preserve"> s</w:t>
      </w:r>
      <w:r w:rsidR="003F34FD" w:rsidRPr="00A73C09">
        <w:t>ë Republikës së Kosovës)</w:t>
      </w:r>
      <w:r>
        <w:t>;</w:t>
      </w:r>
    </w:p>
    <w:p w:rsidR="00091FF4" w:rsidRPr="00A73C09" w:rsidRDefault="00091FF4">
      <w:pPr>
        <w:pStyle w:val="t-98-2"/>
        <w:spacing w:before="0" w:beforeAutospacing="0" w:after="0" w:afterAutospacing="0"/>
        <w:ind w:firstLine="45"/>
      </w:pPr>
    </w:p>
    <w:p w:rsidR="00091FF4" w:rsidRPr="00A73C09" w:rsidRDefault="0067136B">
      <w:pPr>
        <w:pStyle w:val="t-98-2"/>
        <w:numPr>
          <w:ilvl w:val="0"/>
          <w:numId w:val="5"/>
        </w:numPr>
        <w:spacing w:before="0" w:beforeAutospacing="0" w:after="0" w:afterAutospacing="0"/>
        <w:jc w:val="both"/>
      </w:pPr>
      <w:r>
        <w:rPr>
          <w:b/>
        </w:rPr>
        <w:lastRenderedPageBreak/>
        <w:t>Kategoria me mbulim lokal</w:t>
      </w:r>
      <w:r>
        <w:t>, i përket shërbimeve mediale audiovizuale të cilat ofrojnë  mbulim me sinjal radio televiziv, përmes frekuencës</w:t>
      </w:r>
      <w:r w:rsidR="00604204">
        <w:t>,</w:t>
      </w:r>
      <w:r>
        <w:t xml:space="preserve"> deri në tri komuna (deri në 15% t</w:t>
      </w:r>
      <w:r w:rsidR="005D4200">
        <w:t>ë</w:t>
      </w:r>
      <w:r>
        <w:t xml:space="preserve"> popullsisë së Republikës së Kosovës);</w:t>
      </w:r>
    </w:p>
    <w:p w:rsidR="00091FF4" w:rsidRPr="00A73C09" w:rsidRDefault="00091FF4">
      <w:pPr>
        <w:pStyle w:val="t-98-2"/>
        <w:spacing w:before="0" w:beforeAutospacing="0" w:after="0" w:afterAutospacing="0"/>
        <w:ind w:firstLine="45"/>
      </w:pPr>
    </w:p>
    <w:p w:rsidR="005B76D7" w:rsidRPr="005B76D7" w:rsidRDefault="0067136B" w:rsidP="005B76D7">
      <w:pPr>
        <w:pStyle w:val="t-98-2"/>
        <w:numPr>
          <w:ilvl w:val="0"/>
          <w:numId w:val="5"/>
        </w:numPr>
        <w:spacing w:before="0" w:beforeAutospacing="0" w:after="0" w:afterAutospacing="0"/>
        <w:jc w:val="both"/>
        <w:rPr>
          <w:b/>
        </w:rPr>
      </w:pPr>
      <w:r>
        <w:rPr>
          <w:b/>
        </w:rPr>
        <w:t>Kategoria me fuqi të ulët transmetimi</w:t>
      </w:r>
      <w:r>
        <w:t>, i përket shërbimeve mediale audiovizuale të cilat transmetojnë, përmes frekuencës, me më pak se 50</w:t>
      </w:r>
      <w:r w:rsidR="00C336D5">
        <w:t>W</w:t>
      </w:r>
      <w:r w:rsidR="00B13199" w:rsidRPr="00A73C09">
        <w:t xml:space="preserve"> </w:t>
      </w:r>
      <w:r w:rsidR="003F34FD" w:rsidRPr="00A73C09">
        <w:t>fuqi transmetimi</w:t>
      </w:r>
      <w:r w:rsidR="00A73C09">
        <w:t>.</w:t>
      </w:r>
      <w:r w:rsidR="003F34FD" w:rsidRPr="00A73C09">
        <w:t xml:space="preserve"> </w:t>
      </w:r>
    </w:p>
    <w:p w:rsidR="005C6851" w:rsidRPr="00A73C09" w:rsidRDefault="005C6851" w:rsidP="003F34FD">
      <w:pPr>
        <w:pStyle w:val="t-98-2"/>
        <w:spacing w:before="0" w:beforeAutospacing="0" w:after="0" w:afterAutospacing="0"/>
        <w:rPr>
          <w:b/>
        </w:rPr>
      </w:pPr>
    </w:p>
    <w:p w:rsidR="003F34FD" w:rsidRPr="00A73C09" w:rsidRDefault="00DF0AC0" w:rsidP="003F34FD">
      <w:pPr>
        <w:pStyle w:val="t-98-2"/>
        <w:spacing w:before="0" w:beforeAutospacing="0" w:after="0" w:afterAutospacing="0"/>
        <w:jc w:val="center"/>
        <w:rPr>
          <w:b/>
          <w:bCs/>
        </w:rPr>
      </w:pPr>
      <w:r w:rsidRPr="00A73C09">
        <w:rPr>
          <w:b/>
          <w:bCs/>
        </w:rPr>
        <w:t>NENI 3</w:t>
      </w:r>
    </w:p>
    <w:p w:rsidR="003F34FD" w:rsidRPr="00A73C09" w:rsidRDefault="0067136B" w:rsidP="003F34FD">
      <w:pPr>
        <w:pStyle w:val="t-98-2"/>
        <w:spacing w:before="0" w:beforeAutospacing="0" w:after="0" w:afterAutospacing="0"/>
        <w:jc w:val="center"/>
        <w:rPr>
          <w:b/>
          <w:iCs/>
        </w:rPr>
      </w:pPr>
      <w:r>
        <w:rPr>
          <w:b/>
          <w:iCs/>
        </w:rPr>
        <w:t xml:space="preserve">TAKSA PËR APLIKIM PËR LICENCË </w:t>
      </w:r>
    </w:p>
    <w:p w:rsidR="003F34FD" w:rsidRPr="00A73C09" w:rsidRDefault="003F34FD" w:rsidP="003F34FD">
      <w:pPr>
        <w:pStyle w:val="t-98-2"/>
        <w:spacing w:before="0" w:beforeAutospacing="0" w:after="0" w:afterAutospacing="0"/>
        <w:jc w:val="both"/>
        <w:rPr>
          <w:b/>
          <w:bCs/>
        </w:rPr>
      </w:pPr>
    </w:p>
    <w:p w:rsidR="003F34FD" w:rsidRPr="00A73C09" w:rsidRDefault="0067136B" w:rsidP="00A622E2">
      <w:pPr>
        <w:pStyle w:val="t-98-2"/>
        <w:spacing w:before="0" w:beforeAutospacing="0" w:after="0" w:afterAutospacing="0"/>
        <w:ind w:left="720"/>
        <w:jc w:val="both"/>
      </w:pPr>
      <w:r>
        <w:t>Aplikuesit</w:t>
      </w:r>
      <w:r w:rsidR="00A53EFB" w:rsidRPr="00A53EFB">
        <w:t xml:space="preserve"> </w:t>
      </w:r>
      <w:r w:rsidR="00A53EFB">
        <w:t>me rastin e dorëzimit të aplikacionit</w:t>
      </w:r>
      <w:r>
        <w:t xml:space="preserve"> për licencë duhet ta paguajnë një taksë administrative në shumën prej njëqind Euro (100 €) në llogarinë bankare të KPM-së. Pavarësisht vendimi</w:t>
      </w:r>
      <w:r w:rsidR="00A53EFB">
        <w:t>t t</w:t>
      </w:r>
      <w:r w:rsidR="007169ED">
        <w:t>ë</w:t>
      </w:r>
      <w:r w:rsidR="00A53EFB">
        <w:t xml:space="preserve"> </w:t>
      </w:r>
      <w:r>
        <w:t>KPM-së, taks</w:t>
      </w:r>
      <w:r w:rsidR="00F0228F">
        <w:t xml:space="preserve">a </w:t>
      </w:r>
      <w:r w:rsidR="00F86A2D" w:rsidRPr="00A73C09">
        <w:t>administrative nuk i kthehet kandidatit.</w:t>
      </w:r>
      <w:r>
        <w:t xml:space="preserve">     </w:t>
      </w:r>
    </w:p>
    <w:p w:rsidR="00A67DBA" w:rsidRDefault="00A67DBA" w:rsidP="0025436C">
      <w:pPr>
        <w:pStyle w:val="Heading1"/>
        <w:spacing w:before="0" w:after="0"/>
        <w:jc w:val="center"/>
        <w:rPr>
          <w:rFonts w:ascii="Times New Roman" w:hAnsi="Times New Roman" w:cs="Times New Roman"/>
          <w:sz w:val="24"/>
          <w:szCs w:val="24"/>
          <w:lang w:val="sq-AL"/>
        </w:rPr>
      </w:pPr>
    </w:p>
    <w:p w:rsidR="003F34FD" w:rsidRPr="00A73C09" w:rsidRDefault="005B76D7" w:rsidP="0025436C">
      <w:pPr>
        <w:pStyle w:val="Heading1"/>
        <w:spacing w:before="0" w:after="0"/>
        <w:jc w:val="center"/>
        <w:rPr>
          <w:rFonts w:ascii="Times New Roman" w:hAnsi="Times New Roman" w:cs="Times New Roman"/>
          <w:b w:val="0"/>
          <w:bCs w:val="0"/>
          <w:sz w:val="24"/>
          <w:szCs w:val="24"/>
          <w:lang w:val="sq-AL"/>
        </w:rPr>
      </w:pPr>
      <w:r w:rsidRPr="005B76D7">
        <w:rPr>
          <w:rFonts w:ascii="Times New Roman" w:hAnsi="Times New Roman" w:cs="Times New Roman"/>
          <w:sz w:val="24"/>
          <w:szCs w:val="24"/>
          <w:lang w:val="sq-AL"/>
        </w:rPr>
        <w:t>NENI 4</w:t>
      </w:r>
    </w:p>
    <w:p w:rsidR="003F34FD" w:rsidRPr="00A73C09" w:rsidRDefault="000033B0" w:rsidP="0025436C">
      <w:pPr>
        <w:pStyle w:val="Heading1"/>
        <w:spacing w:before="0" w:after="0"/>
        <w:jc w:val="center"/>
        <w:rPr>
          <w:rFonts w:ascii="Times New Roman" w:hAnsi="Times New Roman" w:cs="Times New Roman"/>
          <w:sz w:val="24"/>
          <w:szCs w:val="24"/>
          <w:lang w:val="sq-AL"/>
        </w:rPr>
      </w:pPr>
      <w:r w:rsidRPr="00A73C09">
        <w:rPr>
          <w:rFonts w:ascii="Times New Roman" w:hAnsi="Times New Roman" w:cs="Times New Roman"/>
          <w:sz w:val="24"/>
          <w:szCs w:val="24"/>
          <w:lang w:val="sq-AL"/>
        </w:rPr>
        <w:t>KRITERET E VLERËSIMIT TË TAKSËS VJETORE</w:t>
      </w:r>
    </w:p>
    <w:p w:rsidR="00B53902" w:rsidRPr="00A73C09" w:rsidRDefault="00B53902" w:rsidP="003F34FD">
      <w:pPr>
        <w:rPr>
          <w:lang w:val="sq-AL"/>
        </w:rPr>
      </w:pPr>
    </w:p>
    <w:p w:rsidR="003F34FD" w:rsidRPr="00A73C09" w:rsidRDefault="005B76D7" w:rsidP="00B53902">
      <w:pPr>
        <w:pStyle w:val="ListParagraph"/>
        <w:numPr>
          <w:ilvl w:val="0"/>
          <w:numId w:val="9"/>
        </w:numPr>
        <w:rPr>
          <w:lang w:val="sq-AL"/>
        </w:rPr>
      </w:pPr>
      <w:r w:rsidRPr="005B76D7">
        <w:rPr>
          <w:lang w:val="sq-AL"/>
        </w:rPr>
        <w:t>Kriteret e vlerësimit të taksës vjetore për shërbimet mediale audio-vizuele (me frekuencë) përcaktohen në bazë të:</w:t>
      </w:r>
    </w:p>
    <w:p w:rsidR="003F34FD" w:rsidRPr="00A73C09" w:rsidRDefault="003F34FD" w:rsidP="003F34FD">
      <w:pPr>
        <w:rPr>
          <w:lang w:val="sq-AL"/>
        </w:rPr>
      </w:pPr>
    </w:p>
    <w:p w:rsidR="003F34FD" w:rsidRPr="00A73C09" w:rsidRDefault="005B76D7" w:rsidP="00B53902">
      <w:pPr>
        <w:pStyle w:val="ListParagraph"/>
        <w:numPr>
          <w:ilvl w:val="0"/>
          <w:numId w:val="2"/>
        </w:numPr>
        <w:ind w:left="1440" w:hanging="270"/>
        <w:contextualSpacing/>
        <w:rPr>
          <w:lang w:val="sq-AL"/>
        </w:rPr>
      </w:pPr>
      <w:r w:rsidRPr="005B76D7">
        <w:rPr>
          <w:lang w:val="sq-AL"/>
        </w:rPr>
        <w:t xml:space="preserve">Vlerës bazë të shprehur </w:t>
      </w:r>
      <w:r w:rsidRPr="005B76D7">
        <w:rPr>
          <w:b/>
          <w:lang w:val="sq-AL"/>
        </w:rPr>
        <w:t>(A)</w:t>
      </w:r>
      <w:r w:rsidRPr="005B76D7">
        <w:rPr>
          <w:lang w:val="sq-AL"/>
        </w:rPr>
        <w:t xml:space="preserve"> – e llogaritur në bazë të buxhetit të përgjithshëm vjetor të shërbimeve mediale audiovizuele.  </w:t>
      </w:r>
    </w:p>
    <w:p w:rsidR="003F34FD" w:rsidRPr="00A73C09" w:rsidRDefault="005B76D7" w:rsidP="00B53902">
      <w:pPr>
        <w:pStyle w:val="ListParagraph"/>
        <w:numPr>
          <w:ilvl w:val="0"/>
          <w:numId w:val="2"/>
        </w:numPr>
        <w:ind w:left="1170" w:firstLine="0"/>
        <w:contextualSpacing/>
        <w:rPr>
          <w:lang w:val="sq-AL"/>
        </w:rPr>
      </w:pPr>
      <w:r w:rsidRPr="005B76D7">
        <w:rPr>
          <w:lang w:val="sq-AL"/>
        </w:rPr>
        <w:t xml:space="preserve">Numrit të banorëve </w:t>
      </w:r>
      <w:r w:rsidRPr="005B76D7">
        <w:rPr>
          <w:b/>
          <w:lang w:val="sq-AL"/>
        </w:rPr>
        <w:t>(B)</w:t>
      </w:r>
      <w:r w:rsidRPr="005B76D7">
        <w:rPr>
          <w:lang w:val="sq-AL"/>
        </w:rPr>
        <w:t>;</w:t>
      </w:r>
    </w:p>
    <w:p w:rsidR="003F34FD" w:rsidRPr="00A73C09" w:rsidRDefault="005B76D7" w:rsidP="00B53902">
      <w:pPr>
        <w:pStyle w:val="ListParagraph"/>
        <w:numPr>
          <w:ilvl w:val="0"/>
          <w:numId w:val="2"/>
        </w:numPr>
        <w:ind w:left="1170" w:firstLine="0"/>
        <w:contextualSpacing/>
        <w:rPr>
          <w:lang w:val="sq-AL"/>
        </w:rPr>
      </w:pPr>
      <w:r w:rsidRPr="005B76D7">
        <w:rPr>
          <w:lang w:val="sq-AL"/>
        </w:rPr>
        <w:t xml:space="preserve">Llojit të shërbimit medial audiovizuel </w:t>
      </w:r>
      <w:r w:rsidRPr="005B76D7">
        <w:rPr>
          <w:b/>
          <w:lang w:val="sq-AL"/>
        </w:rPr>
        <w:t>(C)</w:t>
      </w:r>
      <w:r w:rsidRPr="005B76D7">
        <w:rPr>
          <w:lang w:val="sq-AL"/>
        </w:rPr>
        <w:t xml:space="preserve"> – radio dhe TV dhe</w:t>
      </w:r>
    </w:p>
    <w:p w:rsidR="003F34FD" w:rsidRPr="00A73C09" w:rsidRDefault="005B76D7" w:rsidP="00B53902">
      <w:pPr>
        <w:pStyle w:val="ListParagraph"/>
        <w:numPr>
          <w:ilvl w:val="0"/>
          <w:numId w:val="2"/>
        </w:numPr>
        <w:ind w:left="1170" w:firstLine="0"/>
        <w:contextualSpacing/>
        <w:rPr>
          <w:lang w:val="sq-AL"/>
        </w:rPr>
      </w:pPr>
      <w:r w:rsidRPr="005B76D7">
        <w:rPr>
          <w:lang w:val="sq-AL"/>
        </w:rPr>
        <w:t xml:space="preserve">Kategorisë së subjektit transmetues tokësor </w:t>
      </w:r>
      <w:r w:rsidRPr="005B76D7">
        <w:rPr>
          <w:b/>
          <w:lang w:val="sq-AL"/>
        </w:rPr>
        <w:t>(D)</w:t>
      </w:r>
      <w:r w:rsidRPr="005B76D7">
        <w:rPr>
          <w:lang w:val="sq-AL"/>
        </w:rPr>
        <w:t>.</w:t>
      </w:r>
    </w:p>
    <w:p w:rsidR="003F34FD" w:rsidRPr="00A73C09" w:rsidRDefault="003F34FD" w:rsidP="003F34FD">
      <w:pPr>
        <w:rPr>
          <w:lang w:val="sq-AL"/>
        </w:rPr>
      </w:pPr>
    </w:p>
    <w:p w:rsidR="003F34FD" w:rsidRPr="00A73C09" w:rsidRDefault="005B76D7" w:rsidP="003F34FD">
      <w:pPr>
        <w:pStyle w:val="ListParagraph"/>
        <w:numPr>
          <w:ilvl w:val="0"/>
          <w:numId w:val="9"/>
        </w:numPr>
        <w:rPr>
          <w:lang w:val="sq-AL"/>
        </w:rPr>
      </w:pPr>
      <w:r w:rsidRPr="005B76D7">
        <w:rPr>
          <w:lang w:val="sq-AL"/>
        </w:rPr>
        <w:t>Kriteret e vlerësimit të taksës vjetore për operatorët e rrjetit përcaktohen në bazë të:</w:t>
      </w:r>
    </w:p>
    <w:p w:rsidR="003F34FD" w:rsidRPr="00A73C09" w:rsidRDefault="003F34FD" w:rsidP="003F34FD">
      <w:pPr>
        <w:rPr>
          <w:lang w:val="sq-AL"/>
        </w:rPr>
      </w:pPr>
    </w:p>
    <w:p w:rsidR="003F34FD" w:rsidRPr="00A73C09" w:rsidRDefault="005B76D7" w:rsidP="00B53902">
      <w:pPr>
        <w:pStyle w:val="ListParagraph"/>
        <w:numPr>
          <w:ilvl w:val="0"/>
          <w:numId w:val="3"/>
        </w:numPr>
        <w:ind w:left="1170" w:firstLine="0"/>
        <w:contextualSpacing/>
        <w:rPr>
          <w:lang w:val="sq-AL"/>
        </w:rPr>
      </w:pPr>
      <w:r w:rsidRPr="005B76D7">
        <w:rPr>
          <w:lang w:val="sq-AL"/>
        </w:rPr>
        <w:t xml:space="preserve">Numrit të banorëve </w:t>
      </w:r>
      <w:r w:rsidRPr="005B76D7">
        <w:rPr>
          <w:b/>
          <w:lang w:val="sq-AL"/>
        </w:rPr>
        <w:t>(A)</w:t>
      </w:r>
      <w:r w:rsidRPr="005B76D7">
        <w:rPr>
          <w:lang w:val="sq-AL"/>
        </w:rPr>
        <w:t>;</w:t>
      </w:r>
    </w:p>
    <w:p w:rsidR="003F34FD" w:rsidRPr="00A73C09" w:rsidRDefault="005B76D7" w:rsidP="00B53902">
      <w:pPr>
        <w:pStyle w:val="ListParagraph"/>
        <w:numPr>
          <w:ilvl w:val="0"/>
          <w:numId w:val="3"/>
        </w:numPr>
        <w:ind w:left="1170" w:firstLine="0"/>
        <w:contextualSpacing/>
        <w:rPr>
          <w:lang w:val="sq-AL"/>
        </w:rPr>
      </w:pPr>
      <w:r w:rsidRPr="005B76D7">
        <w:rPr>
          <w:lang w:val="sq-AL"/>
        </w:rPr>
        <w:t xml:space="preserve">Numrit të parapaguesve potencial </w:t>
      </w:r>
      <w:r w:rsidRPr="005B76D7">
        <w:rPr>
          <w:b/>
          <w:lang w:val="sq-AL"/>
        </w:rPr>
        <w:t>(B)</w:t>
      </w:r>
      <w:r w:rsidRPr="005B76D7">
        <w:rPr>
          <w:lang w:val="sq-AL"/>
        </w:rPr>
        <w:t>;</w:t>
      </w:r>
    </w:p>
    <w:p w:rsidR="003F34FD" w:rsidRPr="00A73C09" w:rsidRDefault="005B76D7" w:rsidP="00B53902">
      <w:pPr>
        <w:pStyle w:val="ListParagraph"/>
        <w:numPr>
          <w:ilvl w:val="0"/>
          <w:numId w:val="3"/>
        </w:numPr>
        <w:ind w:left="1170" w:firstLine="0"/>
        <w:contextualSpacing/>
        <w:rPr>
          <w:lang w:val="sq-AL"/>
        </w:rPr>
      </w:pPr>
      <w:r w:rsidRPr="005B76D7">
        <w:rPr>
          <w:lang w:val="sq-AL"/>
        </w:rPr>
        <w:t xml:space="preserve">Përpjesëtimit të tregut </w:t>
      </w:r>
      <w:r w:rsidRPr="005B76D7">
        <w:rPr>
          <w:b/>
          <w:lang w:val="sq-AL"/>
        </w:rPr>
        <w:t>(C)</w:t>
      </w:r>
      <w:r w:rsidRPr="005B76D7">
        <w:rPr>
          <w:lang w:val="sq-AL"/>
        </w:rPr>
        <w:t xml:space="preserve">; </w:t>
      </w:r>
    </w:p>
    <w:p w:rsidR="003F34FD" w:rsidRPr="00A73C09" w:rsidRDefault="005B76D7" w:rsidP="00B53902">
      <w:pPr>
        <w:pStyle w:val="ListParagraph"/>
        <w:numPr>
          <w:ilvl w:val="0"/>
          <w:numId w:val="3"/>
        </w:numPr>
        <w:ind w:left="1170" w:firstLine="0"/>
        <w:contextualSpacing/>
        <w:rPr>
          <w:lang w:val="sq-AL"/>
        </w:rPr>
      </w:pPr>
      <w:r w:rsidRPr="005B76D7">
        <w:rPr>
          <w:lang w:val="sq-AL"/>
        </w:rPr>
        <w:t xml:space="preserve">Çmimit mesatar të parapagimit </w:t>
      </w:r>
      <w:r w:rsidRPr="005B76D7">
        <w:rPr>
          <w:b/>
          <w:lang w:val="sq-AL"/>
        </w:rPr>
        <w:t>(D)</w:t>
      </w:r>
      <w:r w:rsidRPr="005B76D7">
        <w:rPr>
          <w:lang w:val="sq-AL"/>
        </w:rPr>
        <w:t xml:space="preserve"> dhe</w:t>
      </w:r>
    </w:p>
    <w:p w:rsidR="003F34FD" w:rsidRPr="00A73C09" w:rsidRDefault="005B76D7" w:rsidP="00B53902">
      <w:pPr>
        <w:pStyle w:val="ListParagraph"/>
        <w:numPr>
          <w:ilvl w:val="0"/>
          <w:numId w:val="3"/>
        </w:numPr>
        <w:ind w:left="1170" w:firstLine="0"/>
        <w:contextualSpacing/>
        <w:rPr>
          <w:lang w:val="sq-AL"/>
        </w:rPr>
      </w:pPr>
      <w:r w:rsidRPr="005B76D7">
        <w:rPr>
          <w:lang w:val="sq-AL"/>
        </w:rPr>
        <w:t xml:space="preserve">Përqindjes së buxhetit të përgjithshëm </w:t>
      </w:r>
      <w:r w:rsidRPr="005B76D7">
        <w:rPr>
          <w:b/>
          <w:lang w:val="sq-AL"/>
        </w:rPr>
        <w:t>(E)</w:t>
      </w:r>
      <w:r w:rsidRPr="005B76D7">
        <w:rPr>
          <w:lang w:val="sq-AL"/>
        </w:rPr>
        <w:t>.</w:t>
      </w:r>
    </w:p>
    <w:p w:rsidR="00E60056" w:rsidRPr="00A73C09" w:rsidRDefault="00E60056" w:rsidP="00E60056">
      <w:pPr>
        <w:contextualSpacing/>
        <w:rPr>
          <w:lang w:val="sq-AL"/>
        </w:rPr>
      </w:pPr>
    </w:p>
    <w:p w:rsidR="00091FF4" w:rsidRPr="00A73C09" w:rsidRDefault="005B76D7" w:rsidP="00B53902">
      <w:pPr>
        <w:pStyle w:val="ListParagraph"/>
        <w:numPr>
          <w:ilvl w:val="0"/>
          <w:numId w:val="9"/>
        </w:numPr>
        <w:jc w:val="both"/>
        <w:rPr>
          <w:lang w:val="sq-AL"/>
        </w:rPr>
      </w:pPr>
      <w:r w:rsidRPr="005B76D7">
        <w:rPr>
          <w:lang w:val="sq-AL"/>
        </w:rPr>
        <w:t>Për shërbimet mediale audio-vizuele që nuk përdorin frekuencë</w:t>
      </w:r>
      <w:r w:rsidR="00A53EFB">
        <w:rPr>
          <w:lang w:val="sq-AL"/>
        </w:rPr>
        <w:t>,</w:t>
      </w:r>
      <w:r w:rsidRPr="005B76D7">
        <w:rPr>
          <w:lang w:val="sq-AL"/>
        </w:rPr>
        <w:t xml:space="preserve"> vlera e taksës vjetore është e njëjtë sikurse për shërbimet mediale audiovizual me frekuencë, që i përkasin kategorisë me mbulim regjional.</w:t>
      </w:r>
    </w:p>
    <w:p w:rsidR="00D70481" w:rsidRDefault="00D70481" w:rsidP="0025436C">
      <w:pPr>
        <w:jc w:val="center"/>
        <w:rPr>
          <w:b/>
          <w:lang w:val="sq-AL"/>
        </w:rPr>
      </w:pPr>
    </w:p>
    <w:p w:rsidR="003F34FD" w:rsidRPr="00A73C09" w:rsidRDefault="005B76D7" w:rsidP="0025436C">
      <w:pPr>
        <w:jc w:val="center"/>
        <w:rPr>
          <w:b/>
          <w:lang w:val="sq-AL"/>
        </w:rPr>
      </w:pPr>
      <w:r w:rsidRPr="005B76D7">
        <w:rPr>
          <w:b/>
          <w:lang w:val="sq-AL"/>
        </w:rPr>
        <w:t>NENI</w:t>
      </w:r>
      <w:r w:rsidRPr="005B76D7">
        <w:rPr>
          <w:lang w:val="sq-AL"/>
        </w:rPr>
        <w:t xml:space="preserve"> </w:t>
      </w:r>
      <w:r w:rsidRPr="005B76D7">
        <w:rPr>
          <w:b/>
          <w:lang w:val="sq-AL"/>
        </w:rPr>
        <w:t>5</w:t>
      </w:r>
    </w:p>
    <w:p w:rsidR="00793585" w:rsidRDefault="000033B0">
      <w:pPr>
        <w:pStyle w:val="Heading1"/>
        <w:spacing w:before="0" w:after="0"/>
        <w:jc w:val="center"/>
        <w:rPr>
          <w:rFonts w:ascii="Times New Roman" w:hAnsi="Times New Roman" w:cs="Times New Roman"/>
          <w:sz w:val="24"/>
          <w:szCs w:val="24"/>
          <w:lang w:val="sq-AL"/>
        </w:rPr>
      </w:pPr>
      <w:r w:rsidRPr="00A73C09">
        <w:rPr>
          <w:rFonts w:ascii="Times New Roman" w:hAnsi="Times New Roman" w:cs="Times New Roman"/>
          <w:sz w:val="24"/>
          <w:szCs w:val="24"/>
          <w:lang w:val="sq-AL"/>
        </w:rPr>
        <w:t>TARIFAT VJETORE TË TAKSËS PËR LICENCË</w:t>
      </w:r>
    </w:p>
    <w:p w:rsidR="00604204" w:rsidRPr="00604204" w:rsidRDefault="00604204" w:rsidP="00604204">
      <w:pPr>
        <w:rPr>
          <w:lang w:val="sq-AL"/>
        </w:rPr>
      </w:pPr>
    </w:p>
    <w:p w:rsidR="00D70481" w:rsidRPr="00D70481" w:rsidRDefault="005B76D7" w:rsidP="00604204">
      <w:pPr>
        <w:pStyle w:val="ListParagraph"/>
        <w:numPr>
          <w:ilvl w:val="0"/>
          <w:numId w:val="10"/>
        </w:numPr>
        <w:ind w:left="714" w:hanging="357"/>
        <w:jc w:val="both"/>
      </w:pPr>
      <w:r w:rsidRPr="00D70481">
        <w:rPr>
          <w:lang w:val="sq-AL"/>
        </w:rPr>
        <w:t>Niveli i taksës vjetore për shërbimet mediale audiovizuele që operojnë me frekuencë është përcaktuar si në tabelën në vijim:</w:t>
      </w:r>
    </w:p>
    <w:p w:rsidR="00793585" w:rsidRDefault="00793585">
      <w:pPr>
        <w:pStyle w:val="ListParagraph"/>
        <w:spacing w:line="360" w:lineRule="auto"/>
        <w:jc w:val="both"/>
      </w:pPr>
    </w:p>
    <w:tbl>
      <w:tblPr>
        <w:tblW w:w="8755" w:type="dxa"/>
        <w:tblInd w:w="713" w:type="dxa"/>
        <w:tblLayout w:type="fixed"/>
        <w:tblLook w:val="04A0"/>
      </w:tblPr>
      <w:tblGrid>
        <w:gridCol w:w="6325"/>
        <w:gridCol w:w="2430"/>
      </w:tblGrid>
      <w:tr w:rsidR="00DC306B" w:rsidRPr="00452CCE" w:rsidTr="00155C5C">
        <w:trPr>
          <w:trHeight w:val="520"/>
        </w:trPr>
        <w:tc>
          <w:tcPr>
            <w:tcW w:w="6325" w:type="dxa"/>
            <w:tcBorders>
              <w:top w:val="single" w:sz="8" w:space="0" w:color="auto"/>
              <w:left w:val="single" w:sz="8" w:space="0" w:color="auto"/>
              <w:bottom w:val="single" w:sz="8" w:space="0" w:color="auto"/>
              <w:right w:val="single" w:sz="8" w:space="0" w:color="auto"/>
            </w:tcBorders>
            <w:shd w:val="clear" w:color="000000" w:fill="C0C0C0"/>
            <w:vAlign w:val="bottom"/>
            <w:hideMark/>
          </w:tcPr>
          <w:p w:rsidR="00DC306B" w:rsidRPr="00452CCE" w:rsidRDefault="00DC306B" w:rsidP="00155C5C">
            <w:pPr>
              <w:spacing w:line="360" w:lineRule="auto"/>
              <w:rPr>
                <w:color w:val="000000"/>
                <w:lang w:val="en-US"/>
              </w:rPr>
            </w:pPr>
            <w:r>
              <w:rPr>
                <w:color w:val="000000"/>
              </w:rPr>
              <w:lastRenderedPageBreak/>
              <w:t xml:space="preserve">Lloji i subjekteve transmetuese tokësore </w:t>
            </w:r>
          </w:p>
        </w:tc>
        <w:tc>
          <w:tcPr>
            <w:tcW w:w="2430" w:type="dxa"/>
            <w:tcBorders>
              <w:top w:val="single" w:sz="8" w:space="0" w:color="auto"/>
              <w:left w:val="nil"/>
              <w:bottom w:val="single" w:sz="8" w:space="0" w:color="auto"/>
              <w:right w:val="single" w:sz="8" w:space="0" w:color="auto"/>
            </w:tcBorders>
            <w:shd w:val="clear" w:color="000000" w:fill="C0C0C0"/>
            <w:vAlign w:val="bottom"/>
            <w:hideMark/>
          </w:tcPr>
          <w:p w:rsidR="00DC306B" w:rsidRPr="00452CCE" w:rsidRDefault="00DC306B" w:rsidP="00155C5C">
            <w:pPr>
              <w:spacing w:line="360" w:lineRule="auto"/>
              <w:jc w:val="center"/>
              <w:rPr>
                <w:color w:val="000000"/>
                <w:lang w:val="en-US"/>
              </w:rPr>
            </w:pPr>
            <w:r>
              <w:rPr>
                <w:color w:val="000000"/>
              </w:rPr>
              <w:t>Taksa</w:t>
            </w:r>
            <w:r w:rsidRPr="00452CCE">
              <w:rPr>
                <w:color w:val="000000"/>
              </w:rPr>
              <w:t xml:space="preserve"> vjetore</w:t>
            </w:r>
            <w:r w:rsidRPr="00720B0A">
              <w:t xml:space="preserve"> </w:t>
            </w:r>
          </w:p>
        </w:tc>
      </w:tr>
      <w:tr w:rsidR="00DC306B" w:rsidRPr="00BA3623" w:rsidTr="00155C5C">
        <w:trPr>
          <w:trHeight w:val="367"/>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DC306B" w:rsidRPr="00452CCE" w:rsidRDefault="00DC306B" w:rsidP="00155C5C">
            <w:pPr>
              <w:spacing w:line="360" w:lineRule="auto"/>
              <w:rPr>
                <w:color w:val="000000"/>
                <w:lang w:val="en-US"/>
              </w:rPr>
            </w:pPr>
            <w:r w:rsidRPr="00452CCE">
              <w:rPr>
                <w:color w:val="000000"/>
              </w:rPr>
              <w:t>Radio me fuqi të ulët</w:t>
            </w:r>
          </w:p>
        </w:tc>
        <w:tc>
          <w:tcPr>
            <w:tcW w:w="2430" w:type="dxa"/>
            <w:tcBorders>
              <w:top w:val="nil"/>
              <w:left w:val="nil"/>
              <w:bottom w:val="single" w:sz="8" w:space="0" w:color="auto"/>
              <w:right w:val="single" w:sz="8" w:space="0" w:color="auto"/>
            </w:tcBorders>
            <w:shd w:val="clear" w:color="auto" w:fill="auto"/>
            <w:noWrap/>
            <w:vAlign w:val="bottom"/>
            <w:hideMark/>
          </w:tcPr>
          <w:p w:rsidR="00DC306B" w:rsidRPr="00BA3623" w:rsidRDefault="00DC306B" w:rsidP="00155C5C">
            <w:pPr>
              <w:spacing w:line="360" w:lineRule="auto"/>
              <w:jc w:val="right"/>
              <w:rPr>
                <w:lang w:val="en-US"/>
              </w:rPr>
            </w:pPr>
            <w:r>
              <w:t xml:space="preserve">240.00 </w:t>
            </w:r>
            <w:r w:rsidRPr="00720B0A">
              <w:t>(€)</w:t>
            </w:r>
            <w:r>
              <w:t xml:space="preserve"> </w:t>
            </w:r>
          </w:p>
        </w:tc>
      </w:tr>
      <w:tr w:rsidR="00DC306B" w:rsidRPr="00BA3623" w:rsidTr="00155C5C">
        <w:trPr>
          <w:trHeight w:val="286"/>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DC306B" w:rsidRPr="00452CCE" w:rsidRDefault="00DC306B" w:rsidP="00155C5C">
            <w:pPr>
              <w:spacing w:line="360" w:lineRule="auto"/>
              <w:rPr>
                <w:color w:val="000000"/>
                <w:lang w:val="en-US"/>
              </w:rPr>
            </w:pPr>
            <w:r w:rsidRPr="00452CCE">
              <w:rPr>
                <w:color w:val="000000"/>
              </w:rPr>
              <w:t>TV me fuqi të ulët</w:t>
            </w:r>
          </w:p>
        </w:tc>
        <w:tc>
          <w:tcPr>
            <w:tcW w:w="2430" w:type="dxa"/>
            <w:tcBorders>
              <w:top w:val="nil"/>
              <w:left w:val="nil"/>
              <w:bottom w:val="single" w:sz="8" w:space="0" w:color="auto"/>
              <w:right w:val="single" w:sz="8" w:space="0" w:color="auto"/>
            </w:tcBorders>
            <w:shd w:val="clear" w:color="auto" w:fill="auto"/>
            <w:noWrap/>
            <w:vAlign w:val="bottom"/>
            <w:hideMark/>
          </w:tcPr>
          <w:p w:rsidR="00DC306B" w:rsidRPr="00BA3623" w:rsidRDefault="00DC306B" w:rsidP="00155C5C">
            <w:pPr>
              <w:spacing w:line="360" w:lineRule="auto"/>
              <w:jc w:val="right"/>
              <w:rPr>
                <w:lang w:val="en-US"/>
              </w:rPr>
            </w:pPr>
            <w:r>
              <w:t xml:space="preserve">360.00 </w:t>
            </w:r>
            <w:r w:rsidRPr="00720B0A">
              <w:t>(€)</w:t>
            </w:r>
          </w:p>
        </w:tc>
      </w:tr>
      <w:tr w:rsidR="00DC306B" w:rsidRPr="00BA3623" w:rsidTr="00155C5C">
        <w:trPr>
          <w:trHeight w:val="304"/>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DC306B" w:rsidRPr="00452CCE" w:rsidRDefault="00DC306B" w:rsidP="00155C5C">
            <w:pPr>
              <w:spacing w:line="360" w:lineRule="auto"/>
              <w:rPr>
                <w:color w:val="000000"/>
                <w:lang w:val="en-US"/>
              </w:rPr>
            </w:pPr>
            <w:r w:rsidRPr="00452CCE">
              <w:rPr>
                <w:color w:val="000000"/>
              </w:rPr>
              <w:t>Radio lokale</w:t>
            </w:r>
          </w:p>
        </w:tc>
        <w:tc>
          <w:tcPr>
            <w:tcW w:w="2430" w:type="dxa"/>
            <w:tcBorders>
              <w:top w:val="nil"/>
              <w:left w:val="nil"/>
              <w:bottom w:val="single" w:sz="8" w:space="0" w:color="auto"/>
              <w:right w:val="single" w:sz="8" w:space="0" w:color="auto"/>
            </w:tcBorders>
            <w:shd w:val="clear" w:color="auto" w:fill="auto"/>
            <w:noWrap/>
            <w:vAlign w:val="bottom"/>
            <w:hideMark/>
          </w:tcPr>
          <w:p w:rsidR="00DC306B" w:rsidRPr="00BA3623" w:rsidRDefault="00DC306B" w:rsidP="00155C5C">
            <w:pPr>
              <w:spacing w:line="360" w:lineRule="auto"/>
              <w:jc w:val="right"/>
              <w:rPr>
                <w:lang w:val="en-US"/>
              </w:rPr>
            </w:pPr>
            <w:r>
              <w:t xml:space="preserve">540.00 </w:t>
            </w:r>
            <w:r w:rsidRPr="00720B0A">
              <w:t>(€)</w:t>
            </w:r>
          </w:p>
        </w:tc>
      </w:tr>
      <w:tr w:rsidR="00DC306B" w:rsidRPr="00BA3623" w:rsidTr="00155C5C">
        <w:trPr>
          <w:trHeight w:val="313"/>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DC306B" w:rsidRPr="00452CCE" w:rsidRDefault="00DC306B" w:rsidP="00155C5C">
            <w:pPr>
              <w:spacing w:line="360" w:lineRule="auto"/>
              <w:rPr>
                <w:color w:val="000000"/>
                <w:lang w:val="en-US"/>
              </w:rPr>
            </w:pPr>
            <w:r w:rsidRPr="00452CCE">
              <w:rPr>
                <w:color w:val="000000"/>
              </w:rPr>
              <w:t>TV lokale</w:t>
            </w:r>
          </w:p>
        </w:tc>
        <w:tc>
          <w:tcPr>
            <w:tcW w:w="2430" w:type="dxa"/>
            <w:tcBorders>
              <w:top w:val="nil"/>
              <w:left w:val="nil"/>
              <w:bottom w:val="single" w:sz="8" w:space="0" w:color="auto"/>
              <w:right w:val="single" w:sz="8" w:space="0" w:color="auto"/>
            </w:tcBorders>
            <w:shd w:val="clear" w:color="auto" w:fill="auto"/>
            <w:noWrap/>
            <w:vAlign w:val="bottom"/>
            <w:hideMark/>
          </w:tcPr>
          <w:p w:rsidR="00DC306B" w:rsidRPr="00BA3623" w:rsidRDefault="00DC306B" w:rsidP="00155C5C">
            <w:pPr>
              <w:spacing w:line="360" w:lineRule="auto"/>
              <w:jc w:val="right"/>
              <w:rPr>
                <w:lang w:val="en-US"/>
              </w:rPr>
            </w:pPr>
            <w:r>
              <w:rPr>
                <w:lang w:val="en-US"/>
              </w:rPr>
              <w:t xml:space="preserve">810.00 </w:t>
            </w:r>
            <w:r w:rsidRPr="00720B0A">
              <w:t>(€)</w:t>
            </w:r>
          </w:p>
        </w:tc>
      </w:tr>
      <w:tr w:rsidR="00DC306B" w:rsidRPr="00BA3623" w:rsidTr="00155C5C">
        <w:trPr>
          <w:trHeight w:val="331"/>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DC306B" w:rsidRPr="00452CCE" w:rsidRDefault="00DC306B" w:rsidP="00155C5C">
            <w:pPr>
              <w:spacing w:line="360" w:lineRule="auto"/>
              <w:rPr>
                <w:color w:val="000000"/>
                <w:lang w:val="en-US"/>
              </w:rPr>
            </w:pPr>
            <w:r w:rsidRPr="00452CCE">
              <w:rPr>
                <w:color w:val="000000"/>
              </w:rPr>
              <w:t>Radio regjionale</w:t>
            </w:r>
          </w:p>
        </w:tc>
        <w:tc>
          <w:tcPr>
            <w:tcW w:w="2430" w:type="dxa"/>
            <w:tcBorders>
              <w:top w:val="nil"/>
              <w:left w:val="nil"/>
              <w:bottom w:val="single" w:sz="8" w:space="0" w:color="auto"/>
              <w:right w:val="single" w:sz="8" w:space="0" w:color="auto"/>
            </w:tcBorders>
            <w:shd w:val="clear" w:color="auto" w:fill="auto"/>
            <w:noWrap/>
            <w:vAlign w:val="bottom"/>
            <w:hideMark/>
          </w:tcPr>
          <w:p w:rsidR="00DC306B" w:rsidRPr="00BA3623" w:rsidRDefault="00DC306B" w:rsidP="00155C5C">
            <w:pPr>
              <w:spacing w:line="360" w:lineRule="auto"/>
              <w:jc w:val="right"/>
              <w:rPr>
                <w:lang w:val="en-US"/>
              </w:rPr>
            </w:pPr>
            <w:r>
              <w:t xml:space="preserve">1,260.00 </w:t>
            </w:r>
            <w:r w:rsidRPr="00720B0A">
              <w:t>(€)</w:t>
            </w:r>
          </w:p>
        </w:tc>
      </w:tr>
      <w:tr w:rsidR="00DC306B" w:rsidRPr="00BA3623" w:rsidTr="00155C5C">
        <w:trPr>
          <w:trHeight w:val="349"/>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DC306B" w:rsidRPr="00452CCE" w:rsidRDefault="00DC306B" w:rsidP="00155C5C">
            <w:pPr>
              <w:spacing w:line="360" w:lineRule="auto"/>
              <w:rPr>
                <w:color w:val="000000"/>
                <w:lang w:val="en-US"/>
              </w:rPr>
            </w:pPr>
            <w:r w:rsidRPr="00452CCE">
              <w:rPr>
                <w:color w:val="000000"/>
              </w:rPr>
              <w:t>TV regjionale</w:t>
            </w:r>
          </w:p>
        </w:tc>
        <w:tc>
          <w:tcPr>
            <w:tcW w:w="2430" w:type="dxa"/>
            <w:tcBorders>
              <w:top w:val="nil"/>
              <w:left w:val="nil"/>
              <w:bottom w:val="single" w:sz="8" w:space="0" w:color="auto"/>
              <w:right w:val="single" w:sz="8" w:space="0" w:color="auto"/>
            </w:tcBorders>
            <w:shd w:val="clear" w:color="auto" w:fill="auto"/>
            <w:noWrap/>
            <w:vAlign w:val="bottom"/>
            <w:hideMark/>
          </w:tcPr>
          <w:p w:rsidR="00DC306B" w:rsidRPr="00BA3623" w:rsidRDefault="00DC306B" w:rsidP="00155C5C">
            <w:pPr>
              <w:spacing w:line="360" w:lineRule="auto"/>
              <w:jc w:val="right"/>
              <w:rPr>
                <w:lang w:val="en-US"/>
              </w:rPr>
            </w:pPr>
            <w:r>
              <w:t xml:space="preserve">1,890.00 </w:t>
            </w:r>
            <w:r w:rsidRPr="00720B0A">
              <w:t>(€)</w:t>
            </w:r>
          </w:p>
        </w:tc>
      </w:tr>
      <w:tr w:rsidR="00DC306B" w:rsidRPr="00BA3623" w:rsidTr="00155C5C">
        <w:trPr>
          <w:trHeight w:val="376"/>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DC306B" w:rsidRPr="00452CCE" w:rsidRDefault="00DC306B" w:rsidP="00155C5C">
            <w:pPr>
              <w:spacing w:line="360" w:lineRule="auto"/>
              <w:rPr>
                <w:color w:val="000000"/>
                <w:lang w:val="en-US"/>
              </w:rPr>
            </w:pPr>
            <w:r w:rsidRPr="00452CCE">
              <w:rPr>
                <w:color w:val="000000"/>
              </w:rPr>
              <w:t>Radio nacionale</w:t>
            </w:r>
          </w:p>
        </w:tc>
        <w:tc>
          <w:tcPr>
            <w:tcW w:w="2430" w:type="dxa"/>
            <w:tcBorders>
              <w:top w:val="nil"/>
              <w:left w:val="nil"/>
              <w:bottom w:val="single" w:sz="8" w:space="0" w:color="auto"/>
              <w:right w:val="single" w:sz="8" w:space="0" w:color="auto"/>
            </w:tcBorders>
            <w:shd w:val="clear" w:color="auto" w:fill="auto"/>
            <w:noWrap/>
            <w:vAlign w:val="bottom"/>
            <w:hideMark/>
          </w:tcPr>
          <w:p w:rsidR="00DC306B" w:rsidRPr="00BA3623" w:rsidRDefault="00DC306B" w:rsidP="00155C5C">
            <w:pPr>
              <w:spacing w:line="360" w:lineRule="auto"/>
              <w:jc w:val="right"/>
              <w:rPr>
                <w:lang w:val="en-US"/>
              </w:rPr>
            </w:pPr>
            <w:r>
              <w:t xml:space="preserve">10,080.00 </w:t>
            </w:r>
            <w:r w:rsidRPr="00720B0A">
              <w:t>(€)</w:t>
            </w:r>
          </w:p>
        </w:tc>
      </w:tr>
      <w:tr w:rsidR="00DC306B" w:rsidRPr="00BA3623" w:rsidTr="00155C5C">
        <w:trPr>
          <w:trHeight w:val="48"/>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DC306B" w:rsidRPr="00452CCE" w:rsidRDefault="00DC306B" w:rsidP="00155C5C">
            <w:pPr>
              <w:spacing w:line="360" w:lineRule="auto"/>
              <w:rPr>
                <w:color w:val="000000"/>
                <w:lang w:val="en-US"/>
              </w:rPr>
            </w:pPr>
            <w:r w:rsidRPr="00452CCE">
              <w:rPr>
                <w:color w:val="000000"/>
              </w:rPr>
              <w:t>TV nacionale</w:t>
            </w:r>
          </w:p>
        </w:tc>
        <w:tc>
          <w:tcPr>
            <w:tcW w:w="2430" w:type="dxa"/>
            <w:tcBorders>
              <w:top w:val="nil"/>
              <w:left w:val="nil"/>
              <w:bottom w:val="single" w:sz="8" w:space="0" w:color="auto"/>
              <w:right w:val="single" w:sz="8" w:space="0" w:color="auto"/>
            </w:tcBorders>
            <w:shd w:val="clear" w:color="auto" w:fill="auto"/>
            <w:noWrap/>
            <w:vAlign w:val="bottom"/>
            <w:hideMark/>
          </w:tcPr>
          <w:p w:rsidR="00DC306B" w:rsidRPr="00BA3623" w:rsidRDefault="00DC306B" w:rsidP="00155C5C">
            <w:pPr>
              <w:spacing w:line="360" w:lineRule="auto"/>
              <w:jc w:val="right"/>
              <w:rPr>
                <w:lang w:val="en-US"/>
              </w:rPr>
            </w:pPr>
            <w:r>
              <w:rPr>
                <w:lang w:val="en-US"/>
              </w:rPr>
              <w:t xml:space="preserve">15,120.00 </w:t>
            </w:r>
            <w:r w:rsidRPr="00720B0A">
              <w:t>(€)</w:t>
            </w:r>
          </w:p>
        </w:tc>
      </w:tr>
    </w:tbl>
    <w:p w:rsidR="00DC306B" w:rsidRDefault="00DC306B">
      <w:pPr>
        <w:pStyle w:val="ListParagraph"/>
        <w:spacing w:line="360" w:lineRule="auto"/>
        <w:jc w:val="both"/>
        <w:rPr>
          <w:sz w:val="16"/>
          <w:szCs w:val="16"/>
        </w:rPr>
      </w:pPr>
    </w:p>
    <w:p w:rsidR="003F34FD" w:rsidRDefault="005B76D7" w:rsidP="00B53902">
      <w:pPr>
        <w:pStyle w:val="ListParagraph"/>
        <w:numPr>
          <w:ilvl w:val="0"/>
          <w:numId w:val="10"/>
        </w:numPr>
        <w:jc w:val="both"/>
        <w:rPr>
          <w:lang w:val="sq-AL"/>
        </w:rPr>
      </w:pPr>
      <w:r w:rsidRPr="005B76D7">
        <w:rPr>
          <w:lang w:val="sq-AL"/>
        </w:rPr>
        <w:t xml:space="preserve">Shuma e taksës vjetore për licencë për </w:t>
      </w:r>
      <w:r w:rsidR="00604204">
        <w:rPr>
          <w:lang w:val="sq-AL"/>
        </w:rPr>
        <w:t>operator</w:t>
      </w:r>
      <w:r w:rsidR="005D4200">
        <w:rPr>
          <w:lang w:val="sq-AL"/>
        </w:rPr>
        <w:t>ë</w:t>
      </w:r>
      <w:r w:rsidR="00604204">
        <w:rPr>
          <w:lang w:val="sq-AL"/>
        </w:rPr>
        <w:t>t</w:t>
      </w:r>
      <w:r w:rsidRPr="005B76D7">
        <w:rPr>
          <w:lang w:val="sq-AL"/>
        </w:rPr>
        <w:t xml:space="preserve"> e </w:t>
      </w:r>
      <w:r w:rsidR="00604204">
        <w:rPr>
          <w:lang w:val="sq-AL"/>
        </w:rPr>
        <w:t>rrjetit q</w:t>
      </w:r>
      <w:r w:rsidR="005D4200">
        <w:rPr>
          <w:lang w:val="sq-AL"/>
        </w:rPr>
        <w:t>ë</w:t>
      </w:r>
      <w:r w:rsidR="00604204">
        <w:rPr>
          <w:lang w:val="sq-AL"/>
        </w:rPr>
        <w:t xml:space="preserve"> ofrojn</w:t>
      </w:r>
      <w:r w:rsidR="005D4200">
        <w:rPr>
          <w:lang w:val="sq-AL"/>
        </w:rPr>
        <w:t>ë</w:t>
      </w:r>
      <w:r w:rsidR="00604204">
        <w:rPr>
          <w:lang w:val="sq-AL"/>
        </w:rPr>
        <w:t xml:space="preserve"> shp</w:t>
      </w:r>
      <w:r w:rsidR="005D4200">
        <w:rPr>
          <w:lang w:val="sq-AL"/>
        </w:rPr>
        <w:t>ë</w:t>
      </w:r>
      <w:r w:rsidR="00604204">
        <w:rPr>
          <w:lang w:val="sq-AL"/>
        </w:rPr>
        <w:t xml:space="preserve">rndarjen e </w:t>
      </w:r>
      <w:r w:rsidRPr="005B76D7">
        <w:rPr>
          <w:lang w:val="sq-AL"/>
        </w:rPr>
        <w:t xml:space="preserve">shërbimeve audio dhe audiovizuale do të llogaritet për secilën komunë dhe zonë kadastrale në të cilën </w:t>
      </w:r>
      <w:r w:rsidR="00604204">
        <w:rPr>
          <w:lang w:val="sq-AL"/>
        </w:rPr>
        <w:t xml:space="preserve">operatori </w:t>
      </w:r>
      <w:r w:rsidRPr="005B76D7">
        <w:rPr>
          <w:lang w:val="sq-AL"/>
        </w:rPr>
        <w:t>ofron shërbimet mediale audio dhe audiovizuele. Niveli i taksës vjetore të licencës është përcaktuar si në tabelën në vijim:</w:t>
      </w:r>
    </w:p>
    <w:p w:rsidR="005C6851" w:rsidRDefault="005C6851" w:rsidP="005C6851">
      <w:pPr>
        <w:jc w:val="both"/>
        <w:rPr>
          <w:lang w:val="sq-AL"/>
        </w:rPr>
      </w:pPr>
    </w:p>
    <w:tbl>
      <w:tblPr>
        <w:tblpPr w:leftFromText="180" w:rightFromText="180" w:vertAnchor="text" w:horzAnchor="page" w:tblpX="2116" w:tblpY="-25"/>
        <w:tblW w:w="8820" w:type="dxa"/>
        <w:tblLayout w:type="fixed"/>
        <w:tblLook w:val="04A0"/>
      </w:tblPr>
      <w:tblGrid>
        <w:gridCol w:w="6390"/>
        <w:gridCol w:w="2430"/>
      </w:tblGrid>
      <w:tr w:rsidR="005C6851" w:rsidRPr="00720B0A" w:rsidTr="00155C5C">
        <w:trPr>
          <w:trHeight w:val="969"/>
        </w:trPr>
        <w:tc>
          <w:tcPr>
            <w:tcW w:w="6390" w:type="dxa"/>
            <w:tcBorders>
              <w:top w:val="single" w:sz="8" w:space="0" w:color="auto"/>
              <w:left w:val="single" w:sz="8" w:space="0" w:color="auto"/>
              <w:bottom w:val="single" w:sz="8" w:space="0" w:color="auto"/>
              <w:right w:val="single" w:sz="8" w:space="0" w:color="auto"/>
            </w:tcBorders>
            <w:shd w:val="clear" w:color="000000" w:fill="C0C0C0"/>
            <w:vAlign w:val="bottom"/>
            <w:hideMark/>
          </w:tcPr>
          <w:p w:rsidR="005C6851" w:rsidRPr="00720B0A" w:rsidRDefault="005C6851" w:rsidP="00155C5C">
            <w:pPr>
              <w:spacing w:line="360" w:lineRule="auto"/>
              <w:rPr>
                <w:lang w:val="en-US"/>
              </w:rPr>
            </w:pPr>
            <w:r w:rsidRPr="00720B0A">
              <w:t xml:space="preserve">Komunat   </w:t>
            </w:r>
          </w:p>
        </w:tc>
        <w:tc>
          <w:tcPr>
            <w:tcW w:w="2430" w:type="dxa"/>
            <w:tcBorders>
              <w:top w:val="single" w:sz="8" w:space="0" w:color="auto"/>
              <w:left w:val="nil"/>
              <w:bottom w:val="single" w:sz="8" w:space="0" w:color="auto"/>
              <w:right w:val="single" w:sz="8" w:space="0" w:color="auto"/>
            </w:tcBorders>
            <w:shd w:val="clear" w:color="000000" w:fill="C0C0C0"/>
            <w:vAlign w:val="bottom"/>
            <w:hideMark/>
          </w:tcPr>
          <w:p w:rsidR="005C6851" w:rsidRPr="00720B0A" w:rsidRDefault="005C6851" w:rsidP="00155C5C">
            <w:pPr>
              <w:spacing w:line="360" w:lineRule="auto"/>
              <w:jc w:val="right"/>
              <w:rPr>
                <w:lang w:val="en-US"/>
              </w:rPr>
            </w:pPr>
            <w:r w:rsidRPr="00720B0A">
              <w:t xml:space="preserve">Taksa Vjetore  </w:t>
            </w:r>
          </w:p>
        </w:tc>
      </w:tr>
      <w:tr w:rsidR="005C6851" w:rsidRPr="00720B0A" w:rsidTr="00155C5C">
        <w:trPr>
          <w:trHeight w:val="405"/>
        </w:trPr>
        <w:tc>
          <w:tcPr>
            <w:tcW w:w="6390" w:type="dxa"/>
            <w:tcBorders>
              <w:top w:val="nil"/>
              <w:left w:val="single" w:sz="8" w:space="0" w:color="auto"/>
              <w:bottom w:val="single" w:sz="8" w:space="0" w:color="auto"/>
              <w:right w:val="single" w:sz="8" w:space="0" w:color="auto"/>
            </w:tcBorders>
            <w:shd w:val="clear" w:color="auto" w:fill="auto"/>
            <w:noWrap/>
            <w:vAlign w:val="bottom"/>
            <w:hideMark/>
          </w:tcPr>
          <w:p w:rsidR="005C6851" w:rsidRPr="00720B0A" w:rsidRDefault="005C6851" w:rsidP="00155C5C">
            <w:pPr>
              <w:spacing w:line="360" w:lineRule="auto"/>
              <w:rPr>
                <w:lang w:val="en-US"/>
              </w:rPr>
            </w:pPr>
            <w:r w:rsidRPr="00720B0A">
              <w:t>Prishtina</w:t>
            </w:r>
          </w:p>
        </w:tc>
        <w:tc>
          <w:tcPr>
            <w:tcW w:w="2430" w:type="dxa"/>
            <w:tcBorders>
              <w:top w:val="nil"/>
              <w:left w:val="nil"/>
              <w:bottom w:val="single" w:sz="8" w:space="0" w:color="auto"/>
              <w:right w:val="single" w:sz="8" w:space="0" w:color="auto"/>
            </w:tcBorders>
            <w:shd w:val="clear" w:color="auto" w:fill="auto"/>
            <w:noWrap/>
            <w:vAlign w:val="bottom"/>
            <w:hideMark/>
          </w:tcPr>
          <w:p w:rsidR="005C6851" w:rsidRPr="00720B0A" w:rsidRDefault="005C6851" w:rsidP="00155C5C">
            <w:pPr>
              <w:spacing w:line="360" w:lineRule="auto"/>
              <w:jc w:val="right"/>
              <w:rPr>
                <w:lang w:val="en-US"/>
              </w:rPr>
            </w:pPr>
            <w:r>
              <w:rPr>
                <w:lang w:val="en-US"/>
              </w:rPr>
              <w:t xml:space="preserve">8,884.00 </w:t>
            </w:r>
            <w:r w:rsidRPr="00720B0A">
              <w:t>(€)</w:t>
            </w:r>
          </w:p>
        </w:tc>
      </w:tr>
      <w:tr w:rsidR="005C6851" w:rsidRPr="00720B0A" w:rsidTr="00155C5C">
        <w:trPr>
          <w:trHeight w:val="405"/>
        </w:trPr>
        <w:tc>
          <w:tcPr>
            <w:tcW w:w="6390" w:type="dxa"/>
            <w:tcBorders>
              <w:top w:val="nil"/>
              <w:left w:val="single" w:sz="8" w:space="0" w:color="auto"/>
              <w:bottom w:val="single" w:sz="8" w:space="0" w:color="auto"/>
              <w:right w:val="single" w:sz="8" w:space="0" w:color="auto"/>
            </w:tcBorders>
            <w:shd w:val="clear" w:color="auto" w:fill="auto"/>
            <w:noWrap/>
            <w:vAlign w:val="bottom"/>
            <w:hideMark/>
          </w:tcPr>
          <w:p w:rsidR="005C6851" w:rsidRPr="00720B0A" w:rsidRDefault="005C6851" w:rsidP="00155C5C">
            <w:pPr>
              <w:spacing w:line="360" w:lineRule="auto"/>
              <w:rPr>
                <w:lang w:val="en-US"/>
              </w:rPr>
            </w:pPr>
            <w:r w:rsidRPr="00720B0A">
              <w:t>Prizreni</w:t>
            </w:r>
          </w:p>
        </w:tc>
        <w:tc>
          <w:tcPr>
            <w:tcW w:w="2430" w:type="dxa"/>
            <w:tcBorders>
              <w:top w:val="nil"/>
              <w:left w:val="nil"/>
              <w:bottom w:val="single" w:sz="8" w:space="0" w:color="auto"/>
              <w:right w:val="single" w:sz="8" w:space="0" w:color="auto"/>
            </w:tcBorders>
            <w:shd w:val="clear" w:color="auto" w:fill="auto"/>
            <w:noWrap/>
            <w:vAlign w:val="bottom"/>
            <w:hideMark/>
          </w:tcPr>
          <w:p w:rsidR="005C6851" w:rsidRPr="00720B0A" w:rsidRDefault="005C6851" w:rsidP="00155C5C">
            <w:pPr>
              <w:spacing w:line="360" w:lineRule="auto"/>
              <w:jc w:val="right"/>
              <w:rPr>
                <w:lang w:val="en-US"/>
              </w:rPr>
            </w:pPr>
            <w:r>
              <w:t xml:space="preserve">3,932.00 </w:t>
            </w:r>
            <w:r w:rsidRPr="00720B0A">
              <w:t>(€)</w:t>
            </w:r>
          </w:p>
        </w:tc>
      </w:tr>
      <w:tr w:rsidR="005C6851" w:rsidRPr="00720B0A" w:rsidTr="00155C5C">
        <w:trPr>
          <w:trHeight w:val="457"/>
        </w:trPr>
        <w:tc>
          <w:tcPr>
            <w:tcW w:w="6390" w:type="dxa"/>
            <w:tcBorders>
              <w:top w:val="nil"/>
              <w:left w:val="single" w:sz="8" w:space="0" w:color="auto"/>
              <w:bottom w:val="single" w:sz="8" w:space="0" w:color="auto"/>
              <w:right w:val="single" w:sz="8" w:space="0" w:color="auto"/>
            </w:tcBorders>
            <w:shd w:val="clear" w:color="auto" w:fill="auto"/>
            <w:vAlign w:val="bottom"/>
            <w:hideMark/>
          </w:tcPr>
          <w:p w:rsidR="005C6851" w:rsidRPr="00D505CE" w:rsidRDefault="005C6851" w:rsidP="00155C5C">
            <w:pPr>
              <w:spacing w:line="360" w:lineRule="auto"/>
            </w:pPr>
            <w:r w:rsidRPr="00720B0A">
              <w:t xml:space="preserve">Ferizaj, Mitrovica, Peja, Gjilani, Gjakova, Podujeva </w:t>
            </w:r>
          </w:p>
        </w:tc>
        <w:tc>
          <w:tcPr>
            <w:tcW w:w="2430" w:type="dxa"/>
            <w:tcBorders>
              <w:top w:val="nil"/>
              <w:left w:val="nil"/>
              <w:bottom w:val="single" w:sz="8" w:space="0" w:color="auto"/>
              <w:right w:val="single" w:sz="8" w:space="0" w:color="auto"/>
            </w:tcBorders>
            <w:shd w:val="clear" w:color="auto" w:fill="auto"/>
            <w:noWrap/>
            <w:vAlign w:val="bottom"/>
            <w:hideMark/>
          </w:tcPr>
          <w:p w:rsidR="005C6851" w:rsidRPr="00720B0A" w:rsidRDefault="005C6851" w:rsidP="00155C5C">
            <w:pPr>
              <w:spacing w:line="360" w:lineRule="auto"/>
              <w:jc w:val="right"/>
              <w:rPr>
                <w:lang w:val="en-US"/>
              </w:rPr>
            </w:pPr>
            <w:r>
              <w:t xml:space="preserve">2,012.00 </w:t>
            </w:r>
            <w:r w:rsidRPr="00720B0A">
              <w:t>(€)</w:t>
            </w:r>
          </w:p>
        </w:tc>
      </w:tr>
      <w:tr w:rsidR="005C6851" w:rsidRPr="00720B0A" w:rsidTr="00155C5C">
        <w:trPr>
          <w:trHeight w:val="520"/>
        </w:trPr>
        <w:tc>
          <w:tcPr>
            <w:tcW w:w="6390" w:type="dxa"/>
            <w:tcBorders>
              <w:top w:val="nil"/>
              <w:left w:val="single" w:sz="8" w:space="0" w:color="auto"/>
              <w:bottom w:val="single" w:sz="8" w:space="0" w:color="auto"/>
              <w:right w:val="single" w:sz="8" w:space="0" w:color="auto"/>
            </w:tcBorders>
            <w:shd w:val="clear" w:color="auto" w:fill="auto"/>
            <w:noWrap/>
            <w:vAlign w:val="bottom"/>
            <w:hideMark/>
          </w:tcPr>
          <w:p w:rsidR="005C6851" w:rsidRPr="00720B0A" w:rsidRDefault="005C6851" w:rsidP="00C336D5">
            <w:pPr>
              <w:spacing w:line="360" w:lineRule="auto"/>
              <w:rPr>
                <w:lang w:val="en-US"/>
              </w:rPr>
            </w:pPr>
            <w:r>
              <w:t>Komunat tjera</w:t>
            </w:r>
            <w:r w:rsidR="00C336D5">
              <w:t xml:space="preserve">; </w:t>
            </w:r>
            <w:r>
              <w:t xml:space="preserve">zonat kadastrale </w:t>
            </w:r>
          </w:p>
        </w:tc>
        <w:tc>
          <w:tcPr>
            <w:tcW w:w="2430" w:type="dxa"/>
            <w:tcBorders>
              <w:top w:val="nil"/>
              <w:left w:val="nil"/>
              <w:bottom w:val="single" w:sz="8" w:space="0" w:color="auto"/>
              <w:right w:val="single" w:sz="8" w:space="0" w:color="auto"/>
            </w:tcBorders>
            <w:shd w:val="clear" w:color="auto" w:fill="auto"/>
            <w:noWrap/>
            <w:vAlign w:val="bottom"/>
            <w:hideMark/>
          </w:tcPr>
          <w:p w:rsidR="005C6851" w:rsidRPr="00720B0A" w:rsidRDefault="005C6851" w:rsidP="00155C5C">
            <w:pPr>
              <w:spacing w:line="360" w:lineRule="auto"/>
              <w:jc w:val="right"/>
              <w:rPr>
                <w:lang w:val="en-US"/>
              </w:rPr>
            </w:pPr>
            <w:r>
              <w:t xml:space="preserve">533.50 </w:t>
            </w:r>
            <w:r w:rsidRPr="00720B0A">
              <w:t>(€)</w:t>
            </w:r>
          </w:p>
        </w:tc>
      </w:tr>
    </w:tbl>
    <w:p w:rsidR="005C6851" w:rsidRDefault="005C6851" w:rsidP="005C6851">
      <w:pPr>
        <w:jc w:val="both"/>
        <w:rPr>
          <w:lang w:val="sq-AL"/>
        </w:rPr>
      </w:pPr>
    </w:p>
    <w:p w:rsidR="005C6851" w:rsidRDefault="005C6851" w:rsidP="005C6851">
      <w:pPr>
        <w:jc w:val="both"/>
        <w:rPr>
          <w:lang w:val="sq-AL"/>
        </w:rPr>
      </w:pPr>
    </w:p>
    <w:p w:rsidR="005C6851" w:rsidRDefault="005C6851" w:rsidP="005C6851">
      <w:pPr>
        <w:jc w:val="both"/>
        <w:rPr>
          <w:lang w:val="sq-AL"/>
        </w:rPr>
      </w:pPr>
    </w:p>
    <w:p w:rsidR="005C6851" w:rsidRDefault="005C6851" w:rsidP="005C6851">
      <w:pPr>
        <w:jc w:val="both"/>
        <w:rPr>
          <w:lang w:val="sq-AL"/>
        </w:rPr>
      </w:pPr>
    </w:p>
    <w:p w:rsidR="005C6851" w:rsidRPr="005C6851" w:rsidRDefault="005C6851" w:rsidP="005C6851">
      <w:pPr>
        <w:jc w:val="both"/>
        <w:rPr>
          <w:lang w:val="sq-AL"/>
        </w:rPr>
      </w:pPr>
    </w:p>
    <w:p w:rsidR="005C6851" w:rsidRDefault="005C6851" w:rsidP="005C6851">
      <w:pPr>
        <w:jc w:val="both"/>
        <w:rPr>
          <w:lang w:val="sq-AL"/>
        </w:rPr>
      </w:pPr>
    </w:p>
    <w:p w:rsidR="005C6851" w:rsidRDefault="005C6851" w:rsidP="005C6851">
      <w:pPr>
        <w:jc w:val="both"/>
        <w:rPr>
          <w:lang w:val="sq-AL"/>
        </w:rPr>
      </w:pPr>
    </w:p>
    <w:p w:rsidR="005C6851" w:rsidRDefault="005C6851" w:rsidP="005C6851">
      <w:pPr>
        <w:jc w:val="both"/>
        <w:rPr>
          <w:lang w:val="sq-AL"/>
        </w:rPr>
      </w:pPr>
    </w:p>
    <w:p w:rsidR="005C6851" w:rsidRPr="005C6851" w:rsidRDefault="005C6851" w:rsidP="005C6851">
      <w:pPr>
        <w:jc w:val="both"/>
        <w:rPr>
          <w:lang w:val="sq-AL"/>
        </w:rPr>
      </w:pPr>
    </w:p>
    <w:p w:rsidR="005C6851" w:rsidRDefault="005C6851" w:rsidP="005C6851">
      <w:pPr>
        <w:pStyle w:val="ListParagraph"/>
        <w:jc w:val="both"/>
        <w:rPr>
          <w:lang w:val="sq-AL"/>
        </w:rPr>
      </w:pPr>
    </w:p>
    <w:p w:rsidR="00DC306B" w:rsidRDefault="00DC306B" w:rsidP="00DC306B">
      <w:pPr>
        <w:pStyle w:val="ListParagraph"/>
        <w:jc w:val="both"/>
        <w:rPr>
          <w:lang w:val="sq-AL"/>
        </w:rPr>
      </w:pPr>
    </w:p>
    <w:p w:rsidR="00BF62E4" w:rsidRPr="00BF62E4" w:rsidRDefault="005B76D7" w:rsidP="00BF62E4">
      <w:pPr>
        <w:pStyle w:val="ListParagraph"/>
        <w:numPr>
          <w:ilvl w:val="0"/>
          <w:numId w:val="10"/>
        </w:numPr>
        <w:jc w:val="both"/>
        <w:rPr>
          <w:lang w:val="sq-AL"/>
        </w:rPr>
      </w:pPr>
      <w:r w:rsidRPr="005B76D7">
        <w:rPr>
          <w:lang w:val="sq-AL"/>
        </w:rPr>
        <w:t xml:space="preserve">Taksa vjetore për shërbimet mediale audiovizuale (TV) që operojnë përmes </w:t>
      </w:r>
      <w:r w:rsidR="00BF62E4">
        <w:rPr>
          <w:lang w:val="sq-AL"/>
        </w:rPr>
        <w:t>operator</w:t>
      </w:r>
      <w:r w:rsidR="005D4200">
        <w:rPr>
          <w:lang w:val="sq-AL"/>
        </w:rPr>
        <w:t>ë</w:t>
      </w:r>
      <w:r w:rsidR="00BF62E4">
        <w:rPr>
          <w:lang w:val="sq-AL"/>
        </w:rPr>
        <w:t>ve t</w:t>
      </w:r>
      <w:r w:rsidR="005D4200">
        <w:rPr>
          <w:lang w:val="sq-AL"/>
        </w:rPr>
        <w:t>ë</w:t>
      </w:r>
      <w:r w:rsidR="00BF62E4">
        <w:rPr>
          <w:lang w:val="sq-AL"/>
        </w:rPr>
        <w:t xml:space="preserve"> rrjetit q</w:t>
      </w:r>
      <w:r w:rsidR="005D4200">
        <w:rPr>
          <w:lang w:val="sq-AL"/>
        </w:rPr>
        <w:t>ë</w:t>
      </w:r>
      <w:r w:rsidR="00BF62E4">
        <w:rPr>
          <w:lang w:val="sq-AL"/>
        </w:rPr>
        <w:t xml:space="preserve"> ofrojn</w:t>
      </w:r>
      <w:r w:rsidR="005D4200">
        <w:rPr>
          <w:lang w:val="sq-AL"/>
        </w:rPr>
        <w:t>ë</w:t>
      </w:r>
      <w:r w:rsidR="00BF62E4">
        <w:rPr>
          <w:lang w:val="sq-AL"/>
        </w:rPr>
        <w:t xml:space="preserve"> shp</w:t>
      </w:r>
      <w:r w:rsidR="005D4200">
        <w:rPr>
          <w:lang w:val="sq-AL"/>
        </w:rPr>
        <w:t>ë</w:t>
      </w:r>
      <w:r w:rsidR="00BF62E4">
        <w:rPr>
          <w:lang w:val="sq-AL"/>
        </w:rPr>
        <w:t>rndarjen e</w:t>
      </w:r>
      <w:r w:rsidRPr="005B76D7">
        <w:rPr>
          <w:lang w:val="sq-AL"/>
        </w:rPr>
        <w:t xml:space="preserve"> shërbimeve audio dhe audiovizuale, të cilët nuk shfrytëzojnë frekuencë, do të jetë ekuivalente me taksën vjetore të aplikuar për shërbimet mediale audiovizuale me frekuencë (TV), që i përkasin kategorisë me mbulim regjional (</w:t>
      </w:r>
      <w:r w:rsidR="00BF62E4">
        <w:rPr>
          <w:lang w:val="sq-AL"/>
        </w:rPr>
        <w:t>1,890.00 euro).</w:t>
      </w:r>
    </w:p>
    <w:p w:rsidR="003F34FD" w:rsidRPr="005C6851" w:rsidRDefault="003F34FD" w:rsidP="003F34FD">
      <w:pPr>
        <w:rPr>
          <w:sz w:val="16"/>
          <w:szCs w:val="16"/>
          <w:lang w:val="sq-AL"/>
        </w:rPr>
      </w:pPr>
    </w:p>
    <w:p w:rsidR="00BF62E4" w:rsidRPr="00BF62E4" w:rsidRDefault="005B76D7" w:rsidP="00BF62E4">
      <w:pPr>
        <w:pStyle w:val="ListParagraph"/>
        <w:numPr>
          <w:ilvl w:val="0"/>
          <w:numId w:val="10"/>
        </w:numPr>
        <w:jc w:val="both"/>
        <w:rPr>
          <w:lang w:val="sq-AL"/>
        </w:rPr>
      </w:pPr>
      <w:r w:rsidRPr="005B76D7">
        <w:rPr>
          <w:lang w:val="sq-AL"/>
        </w:rPr>
        <w:t>Taksa vjetore për shërbimet mediale audiovizuale (radio) që operojnë përmes shpërndarësve të shërbimeve audio dhe audiovizuale, të cilët nuk shfrytëzojnë frekuencë,  do të jetë ekuivalente me taksën vjetore të aplikuar për shërbimet mediale audiovizuale me frekuencë (radio), që i përkasin kategorisë me mbulim regjional (</w:t>
      </w:r>
      <w:r w:rsidR="00BF62E4">
        <w:rPr>
          <w:lang w:val="sq-AL"/>
        </w:rPr>
        <w:t xml:space="preserve">1,260.00 </w:t>
      </w:r>
      <w:r w:rsidRPr="005B76D7">
        <w:rPr>
          <w:lang w:val="sq-AL"/>
        </w:rPr>
        <w:t>euro).</w:t>
      </w:r>
    </w:p>
    <w:p w:rsidR="005B76D7" w:rsidRPr="00C336D5" w:rsidRDefault="005B76D7" w:rsidP="005B76D7">
      <w:pPr>
        <w:jc w:val="both"/>
        <w:rPr>
          <w:sz w:val="16"/>
          <w:szCs w:val="16"/>
          <w:lang w:val="sq-AL"/>
        </w:rPr>
      </w:pPr>
    </w:p>
    <w:p w:rsidR="005C6851" w:rsidRPr="005B76D7" w:rsidRDefault="005C6851" w:rsidP="005B76D7">
      <w:pPr>
        <w:jc w:val="both"/>
        <w:rPr>
          <w:lang w:val="sq-AL"/>
        </w:rPr>
      </w:pPr>
    </w:p>
    <w:p w:rsidR="003F34FD" w:rsidRPr="00A73C09" w:rsidRDefault="005B76D7" w:rsidP="003F34FD">
      <w:pPr>
        <w:jc w:val="center"/>
        <w:rPr>
          <w:b/>
          <w:lang w:val="sq-AL"/>
        </w:rPr>
      </w:pPr>
      <w:r w:rsidRPr="005B76D7">
        <w:rPr>
          <w:b/>
          <w:lang w:val="sq-AL"/>
        </w:rPr>
        <w:t xml:space="preserve">NENI </w:t>
      </w:r>
      <w:r w:rsidR="009E4235">
        <w:rPr>
          <w:b/>
          <w:lang w:val="sq-AL"/>
        </w:rPr>
        <w:t>6</w:t>
      </w:r>
    </w:p>
    <w:p w:rsidR="003F34FD" w:rsidRPr="00A73C09" w:rsidRDefault="005B76D7" w:rsidP="003F34FD">
      <w:pPr>
        <w:jc w:val="center"/>
        <w:rPr>
          <w:b/>
          <w:lang w:val="sq-AL"/>
        </w:rPr>
      </w:pPr>
      <w:r w:rsidRPr="005B76D7">
        <w:rPr>
          <w:b/>
          <w:lang w:val="sq-AL"/>
        </w:rPr>
        <w:lastRenderedPageBreak/>
        <w:t>MËNYRA E PAGESËS SË TAKSËS VJETORE</w:t>
      </w:r>
    </w:p>
    <w:p w:rsidR="003F34FD" w:rsidRPr="00C336D5" w:rsidRDefault="003F34FD" w:rsidP="003F34FD">
      <w:pPr>
        <w:jc w:val="center"/>
        <w:rPr>
          <w:i/>
          <w:sz w:val="16"/>
          <w:szCs w:val="16"/>
          <w:lang w:val="sq-AL"/>
        </w:rPr>
      </w:pPr>
    </w:p>
    <w:p w:rsidR="00091FF4" w:rsidRPr="00A73C09" w:rsidRDefault="005B76D7">
      <w:pPr>
        <w:pStyle w:val="ListParagraph"/>
        <w:numPr>
          <w:ilvl w:val="0"/>
          <w:numId w:val="7"/>
        </w:numPr>
        <w:jc w:val="both"/>
        <w:rPr>
          <w:lang w:val="sq-AL"/>
        </w:rPr>
      </w:pPr>
      <w:r w:rsidRPr="005B76D7">
        <w:rPr>
          <w:lang w:val="sq-AL"/>
        </w:rPr>
        <w:t xml:space="preserve">Taksa Vjetore për licencë, për të gjithë kategoritë e të licencuarve të KPM-së, do të depozitohet në tërësi në llogarinë bankare të Komisionit të Pavarur për Media, jo më vonë se më 31 </w:t>
      </w:r>
      <w:r w:rsidR="00246DD8">
        <w:rPr>
          <w:lang w:val="sq-AL"/>
        </w:rPr>
        <w:t>mars</w:t>
      </w:r>
      <w:r w:rsidRPr="005B76D7">
        <w:rPr>
          <w:lang w:val="sq-AL"/>
        </w:rPr>
        <w:t xml:space="preserve"> të vitit respektiv. </w:t>
      </w:r>
    </w:p>
    <w:p w:rsidR="00CE56D2" w:rsidRPr="00C336D5" w:rsidRDefault="00CE56D2" w:rsidP="00CE56D2">
      <w:pPr>
        <w:jc w:val="both"/>
        <w:rPr>
          <w:sz w:val="16"/>
          <w:szCs w:val="16"/>
          <w:lang w:val="sq-AL"/>
        </w:rPr>
      </w:pPr>
    </w:p>
    <w:p w:rsidR="00091FF4" w:rsidRPr="00A73C09" w:rsidRDefault="005B76D7">
      <w:pPr>
        <w:pStyle w:val="ListParagraph"/>
        <w:numPr>
          <w:ilvl w:val="0"/>
          <w:numId w:val="7"/>
        </w:numPr>
        <w:contextualSpacing/>
        <w:jc w:val="both"/>
        <w:rPr>
          <w:lang w:val="sq-AL"/>
        </w:rPr>
      </w:pPr>
      <w:r w:rsidRPr="005B76D7">
        <w:rPr>
          <w:lang w:val="sq-AL"/>
        </w:rPr>
        <w:t xml:space="preserve">Në rastin e licencimit, taksa e parë vjetore për licencë do të paguhet jo më vonë se 14 ditë nga pranimi i vendimit për licencim, ndërsa llogaritja e taksës vjetore e licencës do të bëhet nga muaji në të cilin merret vendimi për licencim.  </w:t>
      </w:r>
    </w:p>
    <w:p w:rsidR="003F34FD" w:rsidRPr="00C336D5" w:rsidRDefault="003F34FD" w:rsidP="003F34FD">
      <w:pPr>
        <w:rPr>
          <w:sz w:val="16"/>
          <w:szCs w:val="16"/>
          <w:lang w:val="sq-AL"/>
        </w:rPr>
      </w:pPr>
    </w:p>
    <w:p w:rsidR="00091FF4" w:rsidRPr="00A73C09" w:rsidRDefault="005B76D7">
      <w:pPr>
        <w:pStyle w:val="ListParagraph"/>
        <w:numPr>
          <w:ilvl w:val="0"/>
          <w:numId w:val="7"/>
        </w:numPr>
        <w:contextualSpacing/>
        <w:jc w:val="both"/>
        <w:rPr>
          <w:lang w:val="sq-AL"/>
        </w:rPr>
      </w:pPr>
      <w:r w:rsidRPr="005B76D7">
        <w:rPr>
          <w:lang w:val="sq-AL"/>
        </w:rPr>
        <w:t xml:space="preserve">Në rast se të licencuarit nuk e informojnë Komisionin e Pavarur të Mediave se nuk planifikojnë të vazhdojnë së ushtruari veprimtarinë e tyre më tutje, përgjegjësitë  financiare që rrjedhin nga licenca do të jenë të vlefshme deri në momentin e </w:t>
      </w:r>
      <w:r w:rsidR="009E4235">
        <w:rPr>
          <w:lang w:val="sq-AL"/>
        </w:rPr>
        <w:t>dor</w:t>
      </w:r>
      <w:r w:rsidR="005D4200">
        <w:rPr>
          <w:lang w:val="sq-AL"/>
        </w:rPr>
        <w:t>ë</w:t>
      </w:r>
      <w:r w:rsidR="009E4235">
        <w:rPr>
          <w:lang w:val="sq-AL"/>
        </w:rPr>
        <w:t xml:space="preserve">zimit </w:t>
      </w:r>
      <w:r w:rsidRPr="005B76D7">
        <w:rPr>
          <w:lang w:val="sq-AL"/>
        </w:rPr>
        <w:t>të njoftimit me shkrim</w:t>
      </w:r>
      <w:r w:rsidR="009E4235">
        <w:rPr>
          <w:lang w:val="sq-AL"/>
        </w:rPr>
        <w:t xml:space="preserve"> n</w:t>
      </w:r>
      <w:r w:rsidR="007169ED">
        <w:rPr>
          <w:lang w:val="sq-AL"/>
        </w:rPr>
        <w:t>ë</w:t>
      </w:r>
      <w:r w:rsidR="009E4235">
        <w:rPr>
          <w:lang w:val="sq-AL"/>
        </w:rPr>
        <w:t xml:space="preserve"> KPM</w:t>
      </w:r>
      <w:r w:rsidRPr="005B76D7">
        <w:rPr>
          <w:lang w:val="sq-AL"/>
        </w:rPr>
        <w:t xml:space="preserve"> që i licencuari heq dorë nga licenca. </w:t>
      </w:r>
    </w:p>
    <w:p w:rsidR="003F34FD" w:rsidRPr="00C336D5" w:rsidRDefault="003F34FD" w:rsidP="003F34FD">
      <w:pPr>
        <w:rPr>
          <w:sz w:val="16"/>
          <w:szCs w:val="16"/>
          <w:lang w:val="sq-AL"/>
        </w:rPr>
      </w:pPr>
    </w:p>
    <w:p w:rsidR="00091FF4" w:rsidRDefault="00BF62E4">
      <w:pPr>
        <w:pStyle w:val="ListParagraph"/>
        <w:numPr>
          <w:ilvl w:val="0"/>
          <w:numId w:val="7"/>
        </w:numPr>
        <w:jc w:val="both"/>
        <w:rPr>
          <w:lang w:val="sq-AL"/>
        </w:rPr>
      </w:pPr>
      <w:r>
        <w:rPr>
          <w:lang w:val="sq-AL"/>
        </w:rPr>
        <w:t>Edhe nëse i licencuari ndërpren</w:t>
      </w:r>
      <w:r w:rsidR="005B76D7" w:rsidRPr="005B76D7">
        <w:rPr>
          <w:lang w:val="sq-AL"/>
        </w:rPr>
        <w:t xml:space="preserve"> aktivitetin para skadimit të kohës për të cilën kohë taksa është paguar, pjesa e shumës së taksës për kohën e mbetur nuk do të kthehet. </w:t>
      </w:r>
    </w:p>
    <w:p w:rsidR="008C054E" w:rsidRPr="00C336D5" w:rsidRDefault="008C054E">
      <w:pPr>
        <w:pStyle w:val="t-98-2"/>
        <w:tabs>
          <w:tab w:val="left" w:pos="-90"/>
        </w:tabs>
        <w:spacing w:before="0" w:beforeAutospacing="0" w:after="0" w:afterAutospacing="0"/>
        <w:jc w:val="both"/>
        <w:rPr>
          <w:sz w:val="20"/>
          <w:szCs w:val="20"/>
        </w:rPr>
      </w:pPr>
    </w:p>
    <w:p w:rsidR="009E4235" w:rsidRPr="00A73C09" w:rsidRDefault="009E4235" w:rsidP="009E4235">
      <w:pPr>
        <w:jc w:val="center"/>
        <w:rPr>
          <w:b/>
          <w:lang w:val="sq-AL"/>
        </w:rPr>
      </w:pPr>
      <w:r>
        <w:rPr>
          <w:b/>
          <w:lang w:val="sq-AL"/>
        </w:rPr>
        <w:t>NENI 7</w:t>
      </w:r>
      <w:r w:rsidRPr="00A73C09">
        <w:rPr>
          <w:b/>
          <w:lang w:val="sq-AL"/>
        </w:rPr>
        <w:t xml:space="preserve"> </w:t>
      </w:r>
    </w:p>
    <w:p w:rsidR="009E4235" w:rsidRPr="00A73C09" w:rsidRDefault="009E4235" w:rsidP="009E4235">
      <w:pPr>
        <w:pStyle w:val="t-98-2"/>
        <w:spacing w:before="0" w:beforeAutospacing="0" w:after="0" w:afterAutospacing="0"/>
        <w:jc w:val="center"/>
        <w:rPr>
          <w:b/>
          <w:iCs/>
        </w:rPr>
      </w:pPr>
      <w:r w:rsidRPr="00A73C09">
        <w:rPr>
          <w:b/>
          <w:iCs/>
        </w:rPr>
        <w:t xml:space="preserve">TAKSA PËR NDRYSHIM DHE VAZHDIM </w:t>
      </w:r>
      <w:r w:rsidR="00D10351">
        <w:rPr>
          <w:b/>
          <w:iCs/>
        </w:rPr>
        <w:t>E</w:t>
      </w:r>
      <w:r w:rsidRPr="00A73C09">
        <w:rPr>
          <w:b/>
          <w:iCs/>
        </w:rPr>
        <w:t xml:space="preserve"> LICENCËS</w:t>
      </w:r>
    </w:p>
    <w:p w:rsidR="009E4235" w:rsidRDefault="009E4235" w:rsidP="009E4235">
      <w:pPr>
        <w:pStyle w:val="t-98-2"/>
        <w:spacing w:before="0" w:beforeAutospacing="0" w:after="0" w:afterAutospacing="0"/>
        <w:ind w:left="720" w:hanging="630"/>
        <w:jc w:val="both"/>
      </w:pPr>
    </w:p>
    <w:p w:rsidR="009E4235" w:rsidRPr="00A73C09" w:rsidRDefault="007169ED" w:rsidP="006A6EBB">
      <w:pPr>
        <w:pStyle w:val="t-98-2"/>
        <w:spacing w:before="0" w:beforeAutospacing="0" w:after="0" w:afterAutospacing="0"/>
        <w:ind w:left="720" w:hanging="360"/>
        <w:jc w:val="both"/>
      </w:pPr>
      <w:r>
        <w:t xml:space="preserve">      </w:t>
      </w:r>
      <w:r w:rsidR="006A6EBB">
        <w:t>M</w:t>
      </w:r>
      <w:r w:rsidR="009E4235" w:rsidRPr="00A73C09">
        <w:t>e rastin e dorëzimit të k</w:t>
      </w:r>
      <w:r w:rsidR="009E4235">
        <w:t>ë</w:t>
      </w:r>
      <w:r w:rsidR="009E4235" w:rsidRPr="00A73C09">
        <w:t>rkes</w:t>
      </w:r>
      <w:r w:rsidR="009E4235">
        <w:t>ë</w:t>
      </w:r>
      <w:r w:rsidR="009E4235" w:rsidRPr="00A73C09">
        <w:t>s për ndryshim t</w:t>
      </w:r>
      <w:r w:rsidR="009E4235">
        <w:t>ë</w:t>
      </w:r>
      <w:r w:rsidR="009E4235" w:rsidRPr="00A73C09">
        <w:t xml:space="preserve"> licencës ose vazhdim t</w:t>
      </w:r>
      <w:r w:rsidR="009E4235">
        <w:t>ë</w:t>
      </w:r>
      <w:r w:rsidR="006A6EBB">
        <w:t xml:space="preserve"> </w:t>
      </w:r>
      <w:r w:rsidR="009E4235" w:rsidRPr="00A73C09">
        <w:t>licencës</w:t>
      </w:r>
      <w:r w:rsidR="006A6EBB">
        <w:t>, a</w:t>
      </w:r>
      <w:r w:rsidR="006A6EBB" w:rsidRPr="00A73C09">
        <w:t>plikuesit</w:t>
      </w:r>
      <w:r w:rsidR="006A6EBB" w:rsidRPr="00F0228F">
        <w:t xml:space="preserve"> </w:t>
      </w:r>
      <w:r w:rsidR="009E4235" w:rsidRPr="00A73C09">
        <w:t>duhet ta paguajnë një taksë administrative në shumën prej njëqind Euro (100 €)</w:t>
      </w:r>
      <w:r w:rsidR="006A6EBB">
        <w:t xml:space="preserve"> në llogarinë bankare të KPM-së</w:t>
      </w:r>
      <w:r w:rsidR="009E4235" w:rsidRPr="00A73C09">
        <w:t>. Pavarësisht vendimi</w:t>
      </w:r>
      <w:r>
        <w:t>t</w:t>
      </w:r>
      <w:r w:rsidR="009E4235" w:rsidRPr="00A73C09">
        <w:t xml:space="preserve"> </w:t>
      </w:r>
      <w:r w:rsidR="00E07432">
        <w:t xml:space="preserve">të </w:t>
      </w:r>
      <w:r w:rsidR="009E4235" w:rsidRPr="00A73C09">
        <w:t xml:space="preserve">KPM-së, kjo taksë administrative nuk i kthehet kandidatit.     </w:t>
      </w:r>
    </w:p>
    <w:p w:rsidR="005C6851" w:rsidRPr="00C336D5" w:rsidRDefault="005C6851" w:rsidP="005C6851">
      <w:pPr>
        <w:rPr>
          <w:sz w:val="20"/>
          <w:szCs w:val="20"/>
          <w:lang w:val="sq-AL"/>
        </w:rPr>
      </w:pPr>
    </w:p>
    <w:p w:rsidR="00793585" w:rsidRDefault="005B76D7" w:rsidP="005C6851">
      <w:pPr>
        <w:jc w:val="center"/>
        <w:rPr>
          <w:b/>
          <w:lang w:val="sq-AL"/>
        </w:rPr>
      </w:pPr>
      <w:r w:rsidRPr="005B76D7">
        <w:rPr>
          <w:b/>
          <w:lang w:val="sq-AL"/>
        </w:rPr>
        <w:t>NENI 8</w:t>
      </w:r>
    </w:p>
    <w:p w:rsidR="00793585" w:rsidRDefault="005B76D7" w:rsidP="005C6851">
      <w:pPr>
        <w:jc w:val="center"/>
        <w:rPr>
          <w:b/>
          <w:lang w:val="sq-AL"/>
        </w:rPr>
      </w:pPr>
      <w:r w:rsidRPr="005B76D7">
        <w:rPr>
          <w:b/>
          <w:lang w:val="sq-AL"/>
        </w:rPr>
        <w:t>SANKSIONET</w:t>
      </w:r>
    </w:p>
    <w:p w:rsidR="00A622E2" w:rsidRPr="00C336D5" w:rsidRDefault="00A622E2" w:rsidP="00A622E2">
      <w:pPr>
        <w:ind w:left="3600" w:firstLine="720"/>
        <w:jc w:val="both"/>
        <w:rPr>
          <w:b/>
          <w:sz w:val="20"/>
          <w:szCs w:val="20"/>
          <w:lang w:val="sq-AL"/>
        </w:rPr>
      </w:pPr>
    </w:p>
    <w:p w:rsidR="005B76D7" w:rsidRPr="005B76D7" w:rsidRDefault="005B76D7" w:rsidP="00A622E2">
      <w:pPr>
        <w:ind w:left="720"/>
        <w:jc w:val="both"/>
        <w:rPr>
          <w:lang w:val="sq-AL"/>
        </w:rPr>
      </w:pPr>
      <w:r w:rsidRPr="005B76D7">
        <w:rPr>
          <w:lang w:val="sq-AL"/>
        </w:rPr>
        <w:t>Në rast të mospagesës me kohë të taksës për licencë KPM do të ndërpresë apo refuzojë vazhdimin e licencës së KPM-së</w:t>
      </w:r>
      <w:r w:rsidR="009E4235">
        <w:rPr>
          <w:lang w:val="sq-AL"/>
        </w:rPr>
        <w:t xml:space="preserve"> n</w:t>
      </w:r>
      <w:r w:rsidR="00A622E2">
        <w:rPr>
          <w:lang w:val="sq-AL"/>
        </w:rPr>
        <w:t>ë</w:t>
      </w:r>
      <w:r w:rsidR="009E4235">
        <w:rPr>
          <w:lang w:val="sq-AL"/>
        </w:rPr>
        <w:t xml:space="preserve"> pajtim me Ligjin e KPM-s</w:t>
      </w:r>
      <w:r w:rsidR="00A622E2">
        <w:rPr>
          <w:lang w:val="sq-AL"/>
        </w:rPr>
        <w:t>ë</w:t>
      </w:r>
      <w:r w:rsidR="009E4235">
        <w:rPr>
          <w:lang w:val="sq-AL"/>
        </w:rPr>
        <w:t>.</w:t>
      </w:r>
      <w:r w:rsidRPr="005B76D7">
        <w:rPr>
          <w:lang w:val="sq-AL"/>
        </w:rPr>
        <w:t xml:space="preserve">  </w:t>
      </w:r>
    </w:p>
    <w:p w:rsidR="005C6851" w:rsidRPr="00A73C09" w:rsidRDefault="005C6851" w:rsidP="003F34FD">
      <w:pPr>
        <w:ind w:left="360"/>
        <w:rPr>
          <w:lang w:val="sq-AL"/>
        </w:rPr>
      </w:pPr>
    </w:p>
    <w:p w:rsidR="003F34FD" w:rsidRPr="00A73C09" w:rsidRDefault="000033B0" w:rsidP="005C6851">
      <w:pPr>
        <w:pStyle w:val="t-98-2"/>
        <w:spacing w:before="0" w:beforeAutospacing="0" w:after="0" w:afterAutospacing="0"/>
        <w:jc w:val="center"/>
        <w:rPr>
          <w:b/>
        </w:rPr>
      </w:pPr>
      <w:r w:rsidRPr="00A73C09">
        <w:rPr>
          <w:b/>
        </w:rPr>
        <w:t xml:space="preserve">NENI </w:t>
      </w:r>
      <w:r w:rsidR="00A23528" w:rsidRPr="00A73C09">
        <w:rPr>
          <w:b/>
        </w:rPr>
        <w:t>9</w:t>
      </w:r>
    </w:p>
    <w:p w:rsidR="003F34FD" w:rsidRPr="00A73C09" w:rsidRDefault="0067136B" w:rsidP="003F34FD">
      <w:pPr>
        <w:pStyle w:val="t-98-2"/>
        <w:spacing w:before="0" w:beforeAutospacing="0" w:after="0" w:afterAutospacing="0"/>
        <w:jc w:val="center"/>
        <w:rPr>
          <w:b/>
        </w:rPr>
      </w:pPr>
      <w:r>
        <w:rPr>
          <w:b/>
        </w:rPr>
        <w:t xml:space="preserve">DISPOZITAT KALIMTARE </w:t>
      </w:r>
    </w:p>
    <w:p w:rsidR="003F34FD" w:rsidRPr="00A73C09" w:rsidRDefault="003F34FD" w:rsidP="003F34FD">
      <w:pPr>
        <w:pStyle w:val="t-98-2"/>
        <w:spacing w:before="0" w:beforeAutospacing="0" w:after="0" w:afterAutospacing="0"/>
        <w:jc w:val="both"/>
      </w:pPr>
    </w:p>
    <w:p w:rsidR="0076583B" w:rsidRPr="00A73C09" w:rsidRDefault="00A622E2" w:rsidP="0076583B">
      <w:pPr>
        <w:autoSpaceDE w:val="0"/>
        <w:autoSpaceDN w:val="0"/>
        <w:adjustRightInd w:val="0"/>
        <w:rPr>
          <w:b/>
          <w:bCs/>
          <w:lang w:val="sq-AL"/>
        </w:rPr>
      </w:pPr>
      <w:r>
        <w:rPr>
          <w:lang w:val="sq-AL"/>
        </w:rPr>
        <w:t xml:space="preserve">           </w:t>
      </w:r>
      <w:r w:rsidR="008B2E19">
        <w:rPr>
          <w:lang w:val="sq-AL"/>
        </w:rPr>
        <w:t xml:space="preserve">   </w:t>
      </w:r>
      <w:r w:rsidR="00BF62E4">
        <w:rPr>
          <w:lang w:val="sq-AL"/>
        </w:rPr>
        <w:t>Me hyrjen n</w:t>
      </w:r>
      <w:r w:rsidR="005D4200">
        <w:rPr>
          <w:lang w:val="sq-AL"/>
        </w:rPr>
        <w:t>ë</w:t>
      </w:r>
      <w:r w:rsidR="00BF62E4">
        <w:rPr>
          <w:lang w:val="sq-AL"/>
        </w:rPr>
        <w:t xml:space="preserve"> fuqi të kësaj rregulloreje </w:t>
      </w:r>
      <w:r w:rsidR="005B76D7" w:rsidRPr="005B76D7">
        <w:rPr>
          <w:lang w:val="sq-AL"/>
        </w:rPr>
        <w:t xml:space="preserve">shfuqizohet Rregullorja </w:t>
      </w:r>
      <w:r w:rsidR="00E07432" w:rsidRPr="00BF62E4">
        <w:rPr>
          <w:bCs/>
          <w:lang w:val="sq-AL"/>
        </w:rPr>
        <w:t>K</w:t>
      </w:r>
      <w:r w:rsidR="005B76D7" w:rsidRPr="00BF62E4">
        <w:rPr>
          <w:bCs/>
          <w:lang w:val="sq-AL"/>
        </w:rPr>
        <w:t>PM-20</w:t>
      </w:r>
      <w:r w:rsidR="007169ED" w:rsidRPr="00BF62E4">
        <w:rPr>
          <w:bCs/>
          <w:lang w:val="sq-AL"/>
        </w:rPr>
        <w:t>10</w:t>
      </w:r>
      <w:r w:rsidR="005B76D7" w:rsidRPr="00BF62E4">
        <w:rPr>
          <w:bCs/>
          <w:lang w:val="sq-AL"/>
        </w:rPr>
        <w:t>/0</w:t>
      </w:r>
      <w:r w:rsidR="007169ED" w:rsidRPr="00BF62E4">
        <w:rPr>
          <w:bCs/>
          <w:lang w:val="sq-AL"/>
        </w:rPr>
        <w:t>2</w:t>
      </w:r>
      <w:r w:rsidR="00BF62E4">
        <w:rPr>
          <w:bCs/>
          <w:lang w:val="sq-AL"/>
        </w:rPr>
        <w:t>.</w:t>
      </w:r>
    </w:p>
    <w:p w:rsidR="0025436C" w:rsidRPr="00A73C09" w:rsidRDefault="0025436C" w:rsidP="003F34FD">
      <w:pPr>
        <w:pStyle w:val="t-98-2"/>
        <w:spacing w:before="0" w:beforeAutospacing="0" w:after="0" w:afterAutospacing="0"/>
        <w:jc w:val="center"/>
        <w:rPr>
          <w:b/>
        </w:rPr>
      </w:pPr>
    </w:p>
    <w:p w:rsidR="003F34FD" w:rsidRPr="00A73C09" w:rsidRDefault="0067136B" w:rsidP="003F34FD">
      <w:pPr>
        <w:pStyle w:val="t-98-2"/>
        <w:spacing w:before="0" w:beforeAutospacing="0" w:after="0" w:afterAutospacing="0"/>
        <w:jc w:val="center"/>
        <w:rPr>
          <w:b/>
        </w:rPr>
      </w:pPr>
      <w:r>
        <w:rPr>
          <w:b/>
        </w:rPr>
        <w:t>NENI 10</w:t>
      </w:r>
    </w:p>
    <w:p w:rsidR="003F34FD" w:rsidRPr="00A73C09" w:rsidRDefault="0067136B" w:rsidP="003F34FD">
      <w:pPr>
        <w:pStyle w:val="t-98-2"/>
        <w:spacing w:before="0" w:beforeAutospacing="0" w:after="0" w:afterAutospacing="0"/>
        <w:jc w:val="center"/>
        <w:rPr>
          <w:b/>
        </w:rPr>
      </w:pPr>
      <w:r>
        <w:rPr>
          <w:b/>
        </w:rPr>
        <w:t>HYRJA NË FUQI</w:t>
      </w:r>
    </w:p>
    <w:p w:rsidR="003F34FD" w:rsidRPr="00A73C09" w:rsidRDefault="003F34FD" w:rsidP="003F34FD">
      <w:pPr>
        <w:pStyle w:val="t-98-2"/>
        <w:spacing w:before="0" w:beforeAutospacing="0" w:after="0" w:afterAutospacing="0"/>
        <w:jc w:val="center"/>
        <w:rPr>
          <w:i/>
        </w:rPr>
      </w:pPr>
    </w:p>
    <w:p w:rsidR="003F34FD" w:rsidRPr="00A73C09" w:rsidRDefault="0067136B" w:rsidP="003F34FD">
      <w:pPr>
        <w:pStyle w:val="t-98-2"/>
        <w:spacing w:before="0" w:beforeAutospacing="0" w:after="0" w:afterAutospacing="0"/>
        <w:jc w:val="both"/>
      </w:pPr>
      <w:r>
        <w:t xml:space="preserve">Kjo rregullore hyn në fuqi </w:t>
      </w:r>
      <w:r w:rsidR="008B2E19">
        <w:t>në ditën</w:t>
      </w:r>
      <w:r>
        <w:t xml:space="preserve"> </w:t>
      </w:r>
      <w:r w:rsidR="008B2E19">
        <w:t>e</w:t>
      </w:r>
      <w:r>
        <w:t xml:space="preserve"> nënshkrimit.  </w:t>
      </w:r>
    </w:p>
    <w:p w:rsidR="00C336D5" w:rsidRDefault="00C336D5" w:rsidP="00C336D5">
      <w:pPr>
        <w:pStyle w:val="NormalWeb"/>
        <w:spacing w:before="0" w:beforeAutospacing="0" w:after="0" w:afterAutospacing="0"/>
        <w:rPr>
          <w:lang w:val="sq-AL"/>
        </w:rPr>
      </w:pPr>
    </w:p>
    <w:p w:rsidR="00C336D5" w:rsidRDefault="00C336D5" w:rsidP="00C336D5">
      <w:pPr>
        <w:pStyle w:val="NormalWeb"/>
        <w:spacing w:before="0" w:beforeAutospacing="0" w:after="0" w:afterAutospacing="0"/>
        <w:rPr>
          <w:lang w:val="sq-AL"/>
        </w:rPr>
      </w:pPr>
    </w:p>
    <w:p w:rsidR="00C406D6" w:rsidRPr="00F35C93" w:rsidRDefault="00C406D6" w:rsidP="00C406D6">
      <w:pPr>
        <w:autoSpaceDE w:val="0"/>
        <w:autoSpaceDN w:val="0"/>
        <w:adjustRightInd w:val="0"/>
        <w:jc w:val="both"/>
        <w:rPr>
          <w:color w:val="000000"/>
          <w:lang w:val="hr-BA"/>
        </w:rPr>
      </w:pPr>
      <w:r w:rsidRPr="00F35C93">
        <w:rPr>
          <w:color w:val="000000"/>
          <w:lang w:val="hr-BA"/>
        </w:rPr>
        <w:t xml:space="preserve">__________________ </w:t>
      </w:r>
      <w:r w:rsidRPr="00F35C93">
        <w:rPr>
          <w:color w:val="000000"/>
          <w:lang w:val="hr-BA"/>
        </w:rPr>
        <w:tab/>
      </w:r>
      <w:r w:rsidRPr="00F35C93">
        <w:rPr>
          <w:color w:val="000000"/>
          <w:lang w:val="hr-BA"/>
        </w:rPr>
        <w:tab/>
      </w:r>
      <w:r w:rsidRPr="00F35C93">
        <w:rPr>
          <w:color w:val="000000"/>
          <w:lang w:val="hr-BA"/>
        </w:rPr>
        <w:tab/>
      </w:r>
      <w:r w:rsidRPr="00F35C93">
        <w:rPr>
          <w:color w:val="000000"/>
          <w:lang w:val="hr-BA"/>
        </w:rPr>
        <w:tab/>
      </w:r>
      <w:r w:rsidRPr="00F35C93">
        <w:rPr>
          <w:color w:val="000000"/>
          <w:lang w:val="hr-BA"/>
        </w:rPr>
        <w:tab/>
      </w:r>
      <w:r w:rsidRPr="00F35C93">
        <w:rPr>
          <w:color w:val="000000"/>
          <w:lang w:val="hr-BA"/>
        </w:rPr>
        <w:tab/>
        <w:t xml:space="preserve">__________________ </w:t>
      </w:r>
    </w:p>
    <w:p w:rsidR="00C406D6" w:rsidRPr="00F35C93" w:rsidRDefault="00C406D6" w:rsidP="00C406D6">
      <w:pPr>
        <w:autoSpaceDE w:val="0"/>
        <w:autoSpaceDN w:val="0"/>
        <w:adjustRightInd w:val="0"/>
        <w:jc w:val="both"/>
        <w:rPr>
          <w:color w:val="000000"/>
          <w:lang w:val="hr-BA"/>
        </w:rPr>
      </w:pPr>
    </w:p>
    <w:p w:rsidR="00C406D6" w:rsidRPr="00FF3195" w:rsidRDefault="00C406D6" w:rsidP="00C406D6">
      <w:pPr>
        <w:autoSpaceDE w:val="0"/>
        <w:autoSpaceDN w:val="0"/>
        <w:adjustRightInd w:val="0"/>
        <w:jc w:val="both"/>
        <w:rPr>
          <w:b/>
          <w:color w:val="000000"/>
          <w:lang w:val="hr-BA"/>
        </w:rPr>
      </w:pPr>
      <w:r w:rsidRPr="00FF3195">
        <w:rPr>
          <w:b/>
          <w:color w:val="000000"/>
          <w:lang w:val="hr-BA"/>
        </w:rPr>
        <w:t xml:space="preserve">Adnan MEROVCI </w:t>
      </w:r>
      <w:r w:rsidRPr="00FF3195">
        <w:rPr>
          <w:b/>
          <w:color w:val="000000"/>
          <w:lang w:val="hr-BA"/>
        </w:rPr>
        <w:tab/>
      </w:r>
      <w:r w:rsidRPr="00FF3195">
        <w:rPr>
          <w:b/>
          <w:color w:val="000000"/>
          <w:lang w:val="hr-BA"/>
        </w:rPr>
        <w:tab/>
      </w:r>
      <w:r w:rsidRPr="00FF3195">
        <w:rPr>
          <w:b/>
          <w:color w:val="000000"/>
          <w:lang w:val="hr-BA"/>
        </w:rPr>
        <w:tab/>
      </w:r>
      <w:r w:rsidRPr="00FF3195">
        <w:rPr>
          <w:b/>
          <w:color w:val="000000"/>
          <w:lang w:val="hr-BA"/>
        </w:rPr>
        <w:tab/>
      </w:r>
      <w:r w:rsidRPr="00FF3195">
        <w:rPr>
          <w:b/>
          <w:color w:val="000000"/>
          <w:lang w:val="hr-BA"/>
        </w:rPr>
        <w:tab/>
      </w:r>
      <w:r w:rsidRPr="00FF3195">
        <w:rPr>
          <w:b/>
          <w:color w:val="000000"/>
          <w:lang w:val="hr-BA"/>
        </w:rPr>
        <w:tab/>
      </w:r>
      <w:r w:rsidRPr="00FF3195">
        <w:rPr>
          <w:b/>
          <w:color w:val="000000"/>
          <w:lang w:val="hr-BA"/>
        </w:rPr>
        <w:tab/>
        <w:t xml:space="preserve">Datë </w:t>
      </w:r>
    </w:p>
    <w:p w:rsidR="003F34FD" w:rsidRPr="00FF3195" w:rsidRDefault="00C406D6" w:rsidP="00C406D6">
      <w:pPr>
        <w:jc w:val="both"/>
        <w:rPr>
          <w:b/>
          <w:lang w:val="hr-BA"/>
        </w:rPr>
      </w:pPr>
      <w:r w:rsidRPr="00FF3195">
        <w:rPr>
          <w:b/>
          <w:color w:val="000000"/>
          <w:lang w:val="hr-BA"/>
        </w:rPr>
        <w:t>Kryetar i K</w:t>
      </w:r>
      <w:r w:rsidR="00F9453E" w:rsidRPr="00FF3195">
        <w:rPr>
          <w:b/>
          <w:color w:val="000000"/>
          <w:lang w:val="hr-BA"/>
        </w:rPr>
        <w:t xml:space="preserve">omisionit të </w:t>
      </w:r>
      <w:r w:rsidRPr="00FF3195">
        <w:rPr>
          <w:b/>
          <w:color w:val="000000"/>
          <w:lang w:val="hr-BA"/>
        </w:rPr>
        <w:t>P</w:t>
      </w:r>
      <w:r w:rsidR="00F9453E" w:rsidRPr="00FF3195">
        <w:rPr>
          <w:b/>
          <w:color w:val="000000"/>
          <w:lang w:val="hr-BA"/>
        </w:rPr>
        <w:t xml:space="preserve">varur të </w:t>
      </w:r>
      <w:r w:rsidRPr="00FF3195">
        <w:rPr>
          <w:b/>
          <w:color w:val="000000"/>
          <w:lang w:val="hr-BA"/>
        </w:rPr>
        <w:t>M</w:t>
      </w:r>
      <w:r w:rsidR="00F9453E" w:rsidRPr="00FF3195">
        <w:rPr>
          <w:b/>
          <w:color w:val="000000"/>
          <w:lang w:val="hr-BA"/>
        </w:rPr>
        <w:t>ediave</w:t>
      </w:r>
    </w:p>
    <w:sectPr w:rsidR="003F34FD" w:rsidRPr="00FF3195" w:rsidSect="00C406D6">
      <w:headerReference w:type="default" r:id="rId9"/>
      <w:footerReference w:type="default" r:id="rId10"/>
      <w:pgSz w:w="12240" w:h="15840"/>
      <w:pgMar w:top="810" w:right="1440" w:bottom="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ACE" w:rsidRDefault="00286ACE" w:rsidP="0025436C">
      <w:r>
        <w:separator/>
      </w:r>
    </w:p>
  </w:endnote>
  <w:endnote w:type="continuationSeparator" w:id="0">
    <w:p w:rsidR="00286ACE" w:rsidRDefault="00286ACE" w:rsidP="00254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101533"/>
      <w:docPartObj>
        <w:docPartGallery w:val="Page Numbers (Bottom of Page)"/>
        <w:docPartUnique/>
      </w:docPartObj>
    </w:sdtPr>
    <w:sdtContent>
      <w:sdt>
        <w:sdtPr>
          <w:id w:val="565050523"/>
          <w:docPartObj>
            <w:docPartGallery w:val="Page Numbers (Top of Page)"/>
            <w:docPartUnique/>
          </w:docPartObj>
        </w:sdtPr>
        <w:sdtContent>
          <w:p w:rsidR="0076583B" w:rsidRDefault="0076583B">
            <w:pPr>
              <w:pStyle w:val="Footer"/>
              <w:pBdr>
                <w:bottom w:val="single" w:sz="12" w:space="1" w:color="auto"/>
              </w:pBdr>
              <w:jc w:val="right"/>
            </w:pPr>
          </w:p>
          <w:p w:rsidR="00C406D6" w:rsidRDefault="00C406D6">
            <w:pPr>
              <w:pStyle w:val="Footer"/>
              <w:jc w:val="right"/>
            </w:pPr>
          </w:p>
          <w:p w:rsidR="0076583B" w:rsidRPr="00D5402C" w:rsidRDefault="0076583B" w:rsidP="0076583B">
            <w:pPr>
              <w:pStyle w:val="Footer"/>
              <w:jc w:val="center"/>
              <w:rPr>
                <w:sz w:val="15"/>
                <w:szCs w:val="15"/>
              </w:rPr>
            </w:pPr>
            <w:r w:rsidRPr="00D5402C">
              <w:rPr>
                <w:sz w:val="15"/>
                <w:szCs w:val="15"/>
              </w:rPr>
              <w:t>Komisioni i Pavarur i Mediave/</w:t>
            </w:r>
            <w:r w:rsidRPr="00D5402C">
              <w:rPr>
                <w:sz w:val="15"/>
                <w:szCs w:val="15"/>
                <w:lang w:val="sr-Cyrl-BA"/>
              </w:rPr>
              <w:t>Nezavisna Komisija za Medije</w:t>
            </w:r>
            <w:r w:rsidRPr="00D5402C">
              <w:rPr>
                <w:sz w:val="15"/>
                <w:szCs w:val="15"/>
              </w:rPr>
              <w:t>/</w:t>
            </w:r>
            <w:r w:rsidRPr="00C406D6">
              <w:rPr>
                <w:sz w:val="15"/>
                <w:szCs w:val="15"/>
              </w:rPr>
              <w:t xml:space="preserve">Independent Media Commission, </w:t>
            </w:r>
            <w:r w:rsidRPr="00D5402C">
              <w:rPr>
                <w:sz w:val="15"/>
                <w:szCs w:val="15"/>
              </w:rPr>
              <w:t>Rr.Ul.Str. Perandori Justinian Nr. 14 Qyteza, Pejton, 10000 Prishtinë-</w:t>
            </w:r>
            <w:r w:rsidRPr="00D5402C">
              <w:rPr>
                <w:sz w:val="15"/>
                <w:szCs w:val="15"/>
                <w:lang w:val="sr-Cyrl-BA"/>
              </w:rPr>
              <w:t>Prištin</w:t>
            </w:r>
            <w:r w:rsidRPr="00C406D6">
              <w:rPr>
                <w:sz w:val="15"/>
                <w:szCs w:val="15"/>
              </w:rPr>
              <w:t>- Pristina</w:t>
            </w:r>
            <w:r w:rsidRPr="00D5402C">
              <w:rPr>
                <w:sz w:val="15"/>
                <w:szCs w:val="15"/>
              </w:rPr>
              <w:t>/Kosovë-</w:t>
            </w:r>
            <w:r w:rsidRPr="00C406D6">
              <w:rPr>
                <w:sz w:val="15"/>
                <w:szCs w:val="15"/>
              </w:rPr>
              <w:t xml:space="preserve">Kosovo, </w:t>
            </w:r>
            <w:r w:rsidRPr="00D5402C">
              <w:rPr>
                <w:sz w:val="15"/>
                <w:szCs w:val="15"/>
              </w:rPr>
              <w:t xml:space="preserve">Tel: (+381) (0) 38 245 031, Fax: (+381) (0) 38 245 034, </w:t>
            </w:r>
            <w:r w:rsidRPr="00C406D6">
              <w:rPr>
                <w:sz w:val="15"/>
                <w:szCs w:val="15"/>
              </w:rPr>
              <w:t>E-mail</w:t>
            </w:r>
            <w:r w:rsidRPr="00D5402C">
              <w:rPr>
                <w:sz w:val="15"/>
                <w:szCs w:val="15"/>
              </w:rPr>
              <w:t xml:space="preserve">: </w:t>
            </w:r>
            <w:hyperlink r:id="rId1" w:history="1">
              <w:r w:rsidRPr="00D5402C">
                <w:rPr>
                  <w:rStyle w:val="Hyperlink"/>
                  <w:sz w:val="15"/>
                  <w:szCs w:val="15"/>
                </w:rPr>
                <w:t>Info@kpm-ks.org</w:t>
              </w:r>
            </w:hyperlink>
            <w:r w:rsidRPr="00D5402C">
              <w:rPr>
                <w:sz w:val="15"/>
                <w:szCs w:val="15"/>
              </w:rPr>
              <w:t xml:space="preserve">;, </w:t>
            </w:r>
            <w:hyperlink r:id="rId2" w:history="1">
              <w:r w:rsidR="00C336D5" w:rsidRPr="003D0BC4">
                <w:rPr>
                  <w:rStyle w:val="Hyperlink"/>
                  <w:sz w:val="15"/>
                  <w:szCs w:val="15"/>
                </w:rPr>
                <w:t>www.kpm-ks.org</w:t>
              </w:r>
            </w:hyperlink>
            <w:r w:rsidRPr="00D5402C">
              <w:rPr>
                <w:sz w:val="15"/>
                <w:szCs w:val="15"/>
              </w:rPr>
              <w:t>;</w:t>
            </w:r>
          </w:p>
          <w:p w:rsidR="005D4200" w:rsidRDefault="005D4200">
            <w:pPr>
              <w:pStyle w:val="Footer"/>
              <w:jc w:val="right"/>
            </w:pPr>
          </w:p>
          <w:p w:rsidR="0076583B" w:rsidRDefault="0076583B">
            <w:pPr>
              <w:pStyle w:val="Footer"/>
              <w:jc w:val="right"/>
            </w:pPr>
            <w:r w:rsidRPr="0096434A">
              <w:rPr>
                <w:sz w:val="16"/>
                <w:szCs w:val="16"/>
              </w:rPr>
              <w:t xml:space="preserve">Faqe </w:t>
            </w:r>
            <w:r w:rsidR="00C92D84" w:rsidRPr="0096434A">
              <w:rPr>
                <w:sz w:val="16"/>
                <w:szCs w:val="16"/>
              </w:rPr>
              <w:fldChar w:fldCharType="begin"/>
            </w:r>
            <w:r w:rsidRPr="0096434A">
              <w:rPr>
                <w:sz w:val="16"/>
                <w:szCs w:val="16"/>
              </w:rPr>
              <w:instrText xml:space="preserve"> PAGE </w:instrText>
            </w:r>
            <w:r w:rsidR="00C92D84" w:rsidRPr="0096434A">
              <w:rPr>
                <w:sz w:val="16"/>
                <w:szCs w:val="16"/>
              </w:rPr>
              <w:fldChar w:fldCharType="separate"/>
            </w:r>
            <w:r w:rsidR="00FF3195">
              <w:rPr>
                <w:noProof/>
                <w:sz w:val="16"/>
                <w:szCs w:val="16"/>
              </w:rPr>
              <w:t>1</w:t>
            </w:r>
            <w:r w:rsidR="00C92D84" w:rsidRPr="0096434A">
              <w:rPr>
                <w:sz w:val="16"/>
                <w:szCs w:val="16"/>
              </w:rPr>
              <w:fldChar w:fldCharType="end"/>
            </w:r>
            <w:r w:rsidRPr="0096434A">
              <w:rPr>
                <w:sz w:val="16"/>
                <w:szCs w:val="16"/>
              </w:rPr>
              <w:t xml:space="preserve"> </w:t>
            </w:r>
            <w:r w:rsidR="00BC5D32" w:rsidRPr="0096434A">
              <w:rPr>
                <w:sz w:val="16"/>
                <w:szCs w:val="16"/>
              </w:rPr>
              <w:t>nga</w:t>
            </w:r>
            <w:r w:rsidRPr="0096434A">
              <w:rPr>
                <w:sz w:val="16"/>
                <w:szCs w:val="16"/>
              </w:rPr>
              <w:t xml:space="preserve"> </w:t>
            </w:r>
            <w:r w:rsidR="00C92D84" w:rsidRPr="0096434A">
              <w:rPr>
                <w:sz w:val="16"/>
                <w:szCs w:val="16"/>
              </w:rPr>
              <w:fldChar w:fldCharType="begin"/>
            </w:r>
            <w:r w:rsidRPr="0096434A">
              <w:rPr>
                <w:sz w:val="16"/>
                <w:szCs w:val="16"/>
              </w:rPr>
              <w:instrText xml:space="preserve"> NUMPAGES  </w:instrText>
            </w:r>
            <w:r w:rsidR="00C92D84" w:rsidRPr="0096434A">
              <w:rPr>
                <w:sz w:val="16"/>
                <w:szCs w:val="16"/>
              </w:rPr>
              <w:fldChar w:fldCharType="separate"/>
            </w:r>
            <w:r w:rsidR="00FF3195">
              <w:rPr>
                <w:noProof/>
                <w:sz w:val="16"/>
                <w:szCs w:val="16"/>
              </w:rPr>
              <w:t>4</w:t>
            </w:r>
            <w:r w:rsidR="00C92D84" w:rsidRPr="0096434A">
              <w:rPr>
                <w:sz w:val="16"/>
                <w:szCs w:val="16"/>
              </w:rPr>
              <w:fldChar w:fldCharType="end"/>
            </w:r>
          </w:p>
        </w:sdtContent>
      </w:sdt>
    </w:sdtContent>
  </w:sdt>
  <w:p w:rsidR="00E00BCB" w:rsidRDefault="00E00BCB">
    <w:pPr>
      <w:pStyle w:val="Footer"/>
    </w:pPr>
  </w:p>
  <w:p w:rsidR="0076583B" w:rsidRDefault="0076583B">
    <w:pPr>
      <w:pStyle w:val="Footer"/>
    </w:pPr>
  </w:p>
  <w:p w:rsidR="0076583B" w:rsidRDefault="007658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ACE" w:rsidRDefault="00286ACE" w:rsidP="0025436C">
      <w:r>
        <w:separator/>
      </w:r>
    </w:p>
  </w:footnote>
  <w:footnote w:type="continuationSeparator" w:id="0">
    <w:p w:rsidR="00286ACE" w:rsidRDefault="00286ACE" w:rsidP="00254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39483"/>
      <w:docPartObj>
        <w:docPartGallery w:val="Watermarks"/>
        <w:docPartUnique/>
      </w:docPartObj>
    </w:sdtPr>
    <w:sdtContent>
      <w:p w:rsidR="00E00BCB" w:rsidRDefault="00C92D84">
        <w:pPr>
          <w:pStyle w:val="Header"/>
        </w:pPr>
        <w:r w:rsidRPr="00C92D84">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B1E68"/>
    <w:multiLevelType w:val="hybridMultilevel"/>
    <w:tmpl w:val="D21AD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C4713"/>
    <w:multiLevelType w:val="hybridMultilevel"/>
    <w:tmpl w:val="DBCE16E8"/>
    <w:lvl w:ilvl="0" w:tplc="2B82A3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C21A00"/>
    <w:multiLevelType w:val="hybridMultilevel"/>
    <w:tmpl w:val="361C4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816F5"/>
    <w:multiLevelType w:val="hybridMultilevel"/>
    <w:tmpl w:val="DAA46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005AD"/>
    <w:multiLevelType w:val="hybridMultilevel"/>
    <w:tmpl w:val="C6B45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9742B"/>
    <w:multiLevelType w:val="hybridMultilevel"/>
    <w:tmpl w:val="AE8CC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317FE3"/>
    <w:multiLevelType w:val="hybridMultilevel"/>
    <w:tmpl w:val="F2DC8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95491B"/>
    <w:multiLevelType w:val="multilevel"/>
    <w:tmpl w:val="C6E6F6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6E615FD"/>
    <w:multiLevelType w:val="hybridMultilevel"/>
    <w:tmpl w:val="88B06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EA2AA1"/>
    <w:multiLevelType w:val="multilevel"/>
    <w:tmpl w:val="3A66C8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8741BEE"/>
    <w:multiLevelType w:val="hybridMultilevel"/>
    <w:tmpl w:val="85F200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1BA6471"/>
    <w:multiLevelType w:val="hybridMultilevel"/>
    <w:tmpl w:val="381A9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377CFB"/>
    <w:multiLevelType w:val="hybridMultilevel"/>
    <w:tmpl w:val="E3D27E6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E30B99"/>
    <w:multiLevelType w:val="hybridMultilevel"/>
    <w:tmpl w:val="381A9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9"/>
  </w:num>
  <w:num w:numId="5">
    <w:abstractNumId w:val="1"/>
  </w:num>
  <w:num w:numId="6">
    <w:abstractNumId w:val="11"/>
  </w:num>
  <w:num w:numId="7">
    <w:abstractNumId w:val="8"/>
  </w:num>
  <w:num w:numId="8">
    <w:abstractNumId w:val="2"/>
  </w:num>
  <w:num w:numId="9">
    <w:abstractNumId w:val="4"/>
  </w:num>
  <w:num w:numId="10">
    <w:abstractNumId w:val="12"/>
  </w:num>
  <w:num w:numId="11">
    <w:abstractNumId w:val="3"/>
  </w:num>
  <w:num w:numId="12">
    <w:abstractNumId w:val="10"/>
  </w:num>
  <w:num w:numId="13">
    <w:abstractNumId w:val="5"/>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3F34FD"/>
    <w:rsid w:val="000033B0"/>
    <w:rsid w:val="00003FB3"/>
    <w:rsid w:val="000743C3"/>
    <w:rsid w:val="00085DFE"/>
    <w:rsid w:val="00091FF4"/>
    <w:rsid w:val="000B4380"/>
    <w:rsid w:val="000D565A"/>
    <w:rsid w:val="000D73B4"/>
    <w:rsid w:val="001352F7"/>
    <w:rsid w:val="00141C91"/>
    <w:rsid w:val="00173EB4"/>
    <w:rsid w:val="001933B8"/>
    <w:rsid w:val="00195457"/>
    <w:rsid w:val="001B523D"/>
    <w:rsid w:val="001C2831"/>
    <w:rsid w:val="00204E63"/>
    <w:rsid w:val="00224504"/>
    <w:rsid w:val="00227428"/>
    <w:rsid w:val="002306D5"/>
    <w:rsid w:val="00246DD8"/>
    <w:rsid w:val="0025436C"/>
    <w:rsid w:val="00286ACE"/>
    <w:rsid w:val="002C0484"/>
    <w:rsid w:val="002E49CA"/>
    <w:rsid w:val="002E6FCA"/>
    <w:rsid w:val="003120FC"/>
    <w:rsid w:val="003279F2"/>
    <w:rsid w:val="00343057"/>
    <w:rsid w:val="0034564D"/>
    <w:rsid w:val="00354FF7"/>
    <w:rsid w:val="003562BE"/>
    <w:rsid w:val="00357C9E"/>
    <w:rsid w:val="00372A55"/>
    <w:rsid w:val="003A0A94"/>
    <w:rsid w:val="003C00C4"/>
    <w:rsid w:val="003D14DC"/>
    <w:rsid w:val="003E72A4"/>
    <w:rsid w:val="003F0423"/>
    <w:rsid w:val="003F32FC"/>
    <w:rsid w:val="003F34FD"/>
    <w:rsid w:val="00406314"/>
    <w:rsid w:val="004159C1"/>
    <w:rsid w:val="0042063A"/>
    <w:rsid w:val="00444FAC"/>
    <w:rsid w:val="004C7874"/>
    <w:rsid w:val="004E4A59"/>
    <w:rsid w:val="004F7ABF"/>
    <w:rsid w:val="00524443"/>
    <w:rsid w:val="00583EC0"/>
    <w:rsid w:val="00584B6C"/>
    <w:rsid w:val="005B76D7"/>
    <w:rsid w:val="005C6851"/>
    <w:rsid w:val="005D4200"/>
    <w:rsid w:val="005D708A"/>
    <w:rsid w:val="00604204"/>
    <w:rsid w:val="0061173F"/>
    <w:rsid w:val="00630C32"/>
    <w:rsid w:val="00637299"/>
    <w:rsid w:val="00646C05"/>
    <w:rsid w:val="00646EC0"/>
    <w:rsid w:val="00665A69"/>
    <w:rsid w:val="0067136B"/>
    <w:rsid w:val="006A0727"/>
    <w:rsid w:val="006A6EBB"/>
    <w:rsid w:val="006D77C5"/>
    <w:rsid w:val="00712D8C"/>
    <w:rsid w:val="007169ED"/>
    <w:rsid w:val="007240A0"/>
    <w:rsid w:val="007512DC"/>
    <w:rsid w:val="0076583B"/>
    <w:rsid w:val="00792628"/>
    <w:rsid w:val="00793585"/>
    <w:rsid w:val="007C03A1"/>
    <w:rsid w:val="007E7682"/>
    <w:rsid w:val="007F282C"/>
    <w:rsid w:val="007F47CE"/>
    <w:rsid w:val="0081161D"/>
    <w:rsid w:val="00836483"/>
    <w:rsid w:val="00840CF3"/>
    <w:rsid w:val="008613B3"/>
    <w:rsid w:val="008823F2"/>
    <w:rsid w:val="008900EE"/>
    <w:rsid w:val="008B2E19"/>
    <w:rsid w:val="008C054E"/>
    <w:rsid w:val="00913CA4"/>
    <w:rsid w:val="0096434A"/>
    <w:rsid w:val="0097347D"/>
    <w:rsid w:val="00984A94"/>
    <w:rsid w:val="009E4235"/>
    <w:rsid w:val="00A23528"/>
    <w:rsid w:val="00A53EFB"/>
    <w:rsid w:val="00A622E2"/>
    <w:rsid w:val="00A646DE"/>
    <w:rsid w:val="00A67DBA"/>
    <w:rsid w:val="00A70049"/>
    <w:rsid w:val="00A73C09"/>
    <w:rsid w:val="00A76BF3"/>
    <w:rsid w:val="00B13199"/>
    <w:rsid w:val="00B53902"/>
    <w:rsid w:val="00B9488A"/>
    <w:rsid w:val="00BB28A5"/>
    <w:rsid w:val="00BC5D32"/>
    <w:rsid w:val="00BD3FA2"/>
    <w:rsid w:val="00BF62E4"/>
    <w:rsid w:val="00C304ED"/>
    <w:rsid w:val="00C336D5"/>
    <w:rsid w:val="00C406D6"/>
    <w:rsid w:val="00C579A3"/>
    <w:rsid w:val="00C92D84"/>
    <w:rsid w:val="00CD65ED"/>
    <w:rsid w:val="00CE29F5"/>
    <w:rsid w:val="00CE56D2"/>
    <w:rsid w:val="00CF6275"/>
    <w:rsid w:val="00D10351"/>
    <w:rsid w:val="00D70481"/>
    <w:rsid w:val="00D8524A"/>
    <w:rsid w:val="00D977EF"/>
    <w:rsid w:val="00DC306B"/>
    <w:rsid w:val="00DE6E19"/>
    <w:rsid w:val="00DF0AC0"/>
    <w:rsid w:val="00E00BCB"/>
    <w:rsid w:val="00E02265"/>
    <w:rsid w:val="00E03E88"/>
    <w:rsid w:val="00E07432"/>
    <w:rsid w:val="00E60056"/>
    <w:rsid w:val="00E849AA"/>
    <w:rsid w:val="00F0228F"/>
    <w:rsid w:val="00F3221F"/>
    <w:rsid w:val="00F57ABD"/>
    <w:rsid w:val="00F60631"/>
    <w:rsid w:val="00F86A2D"/>
    <w:rsid w:val="00F9453E"/>
    <w:rsid w:val="00FF31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4FD"/>
    <w:pPr>
      <w:spacing w:after="0" w:line="240" w:lineRule="auto"/>
    </w:pPr>
    <w:rPr>
      <w:rFonts w:ascii="Times New Roman" w:eastAsia="Times New Roman" w:hAnsi="Times New Roman" w:cs="Times New Roman"/>
      <w:sz w:val="24"/>
      <w:szCs w:val="24"/>
      <w:lang w:val="sr-Latn-CS"/>
    </w:rPr>
  </w:style>
  <w:style w:type="paragraph" w:styleId="Heading1">
    <w:name w:val="heading 1"/>
    <w:basedOn w:val="Normal"/>
    <w:next w:val="Normal"/>
    <w:link w:val="Heading1Char"/>
    <w:qFormat/>
    <w:rsid w:val="003F34F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34FD"/>
    <w:rPr>
      <w:rFonts w:ascii="Arial" w:eastAsia="Times New Roman" w:hAnsi="Arial" w:cs="Arial"/>
      <w:b/>
      <w:bCs/>
      <w:kern w:val="32"/>
      <w:sz w:val="32"/>
      <w:szCs w:val="32"/>
      <w:lang w:val="sr-Latn-CS"/>
    </w:rPr>
  </w:style>
  <w:style w:type="paragraph" w:styleId="NormalWeb">
    <w:name w:val="Normal (Web)"/>
    <w:aliases w:val=" Char,Char"/>
    <w:basedOn w:val="Normal"/>
    <w:link w:val="NormalWebChar"/>
    <w:rsid w:val="003F34FD"/>
    <w:pPr>
      <w:spacing w:before="100" w:beforeAutospacing="1" w:after="100" w:afterAutospacing="1"/>
    </w:pPr>
  </w:style>
  <w:style w:type="character" w:customStyle="1" w:styleId="NormalWebChar">
    <w:name w:val="Normal (Web) Char"/>
    <w:aliases w:val=" Char Char,Char Char"/>
    <w:basedOn w:val="DefaultParagraphFont"/>
    <w:link w:val="NormalWeb"/>
    <w:rsid w:val="003F34FD"/>
    <w:rPr>
      <w:rFonts w:ascii="Times New Roman" w:eastAsia="Times New Roman" w:hAnsi="Times New Roman" w:cs="Times New Roman"/>
      <w:sz w:val="24"/>
      <w:szCs w:val="24"/>
      <w:lang w:val="sr-Latn-CS"/>
    </w:rPr>
  </w:style>
  <w:style w:type="paragraph" w:styleId="ListParagraph">
    <w:name w:val="List Paragraph"/>
    <w:basedOn w:val="Normal"/>
    <w:uiPriority w:val="34"/>
    <w:qFormat/>
    <w:rsid w:val="003F34FD"/>
    <w:pPr>
      <w:ind w:left="720"/>
    </w:pPr>
  </w:style>
  <w:style w:type="paragraph" w:customStyle="1" w:styleId="t-98-2">
    <w:name w:val="t-98-2"/>
    <w:basedOn w:val="Normal"/>
    <w:rsid w:val="003F34FD"/>
    <w:pPr>
      <w:spacing w:before="100" w:beforeAutospacing="1" w:after="100" w:afterAutospacing="1"/>
    </w:pPr>
    <w:rPr>
      <w:lang w:val="sq-AL"/>
    </w:rPr>
  </w:style>
  <w:style w:type="paragraph" w:styleId="BalloonText">
    <w:name w:val="Balloon Text"/>
    <w:basedOn w:val="Normal"/>
    <w:link w:val="BalloonTextChar"/>
    <w:uiPriority w:val="99"/>
    <w:semiHidden/>
    <w:unhideWhenUsed/>
    <w:rsid w:val="003F34FD"/>
    <w:rPr>
      <w:rFonts w:ascii="Tahoma" w:hAnsi="Tahoma" w:cs="Tahoma"/>
      <w:sz w:val="16"/>
      <w:szCs w:val="16"/>
    </w:rPr>
  </w:style>
  <w:style w:type="character" w:customStyle="1" w:styleId="BalloonTextChar">
    <w:name w:val="Balloon Text Char"/>
    <w:basedOn w:val="DefaultParagraphFont"/>
    <w:link w:val="BalloonText"/>
    <w:uiPriority w:val="99"/>
    <w:semiHidden/>
    <w:rsid w:val="003F34FD"/>
    <w:rPr>
      <w:rFonts w:ascii="Tahoma" w:eastAsia="Times New Roman" w:hAnsi="Tahoma" w:cs="Tahoma"/>
      <w:sz w:val="16"/>
      <w:szCs w:val="16"/>
      <w:lang w:val="sr-Latn-CS"/>
    </w:rPr>
  </w:style>
  <w:style w:type="paragraph" w:styleId="Header">
    <w:name w:val="header"/>
    <w:basedOn w:val="Normal"/>
    <w:link w:val="HeaderChar"/>
    <w:uiPriority w:val="99"/>
    <w:semiHidden/>
    <w:unhideWhenUsed/>
    <w:rsid w:val="0025436C"/>
    <w:pPr>
      <w:tabs>
        <w:tab w:val="center" w:pos="4680"/>
        <w:tab w:val="right" w:pos="9360"/>
      </w:tabs>
    </w:pPr>
  </w:style>
  <w:style w:type="character" w:customStyle="1" w:styleId="HeaderChar">
    <w:name w:val="Header Char"/>
    <w:basedOn w:val="DefaultParagraphFont"/>
    <w:link w:val="Header"/>
    <w:uiPriority w:val="99"/>
    <w:semiHidden/>
    <w:rsid w:val="0025436C"/>
    <w:rPr>
      <w:rFonts w:ascii="Times New Roman" w:eastAsia="Times New Roman" w:hAnsi="Times New Roman" w:cs="Times New Roman"/>
      <w:sz w:val="24"/>
      <w:szCs w:val="24"/>
      <w:lang w:val="sr-Latn-CS"/>
    </w:rPr>
  </w:style>
  <w:style w:type="paragraph" w:styleId="Footer">
    <w:name w:val="footer"/>
    <w:basedOn w:val="Normal"/>
    <w:link w:val="FooterChar"/>
    <w:uiPriority w:val="99"/>
    <w:unhideWhenUsed/>
    <w:rsid w:val="0025436C"/>
    <w:pPr>
      <w:tabs>
        <w:tab w:val="center" w:pos="4680"/>
        <w:tab w:val="right" w:pos="9360"/>
      </w:tabs>
    </w:pPr>
  </w:style>
  <w:style w:type="character" w:customStyle="1" w:styleId="FooterChar">
    <w:name w:val="Footer Char"/>
    <w:basedOn w:val="DefaultParagraphFont"/>
    <w:link w:val="Footer"/>
    <w:uiPriority w:val="99"/>
    <w:rsid w:val="0025436C"/>
    <w:rPr>
      <w:rFonts w:ascii="Times New Roman" w:eastAsia="Times New Roman" w:hAnsi="Times New Roman" w:cs="Times New Roman"/>
      <w:sz w:val="24"/>
      <w:szCs w:val="24"/>
      <w:lang w:val="sr-Latn-CS"/>
    </w:rPr>
  </w:style>
  <w:style w:type="character" w:styleId="CommentReference">
    <w:name w:val="annotation reference"/>
    <w:basedOn w:val="DefaultParagraphFont"/>
    <w:uiPriority w:val="99"/>
    <w:semiHidden/>
    <w:unhideWhenUsed/>
    <w:rsid w:val="00F86A2D"/>
    <w:rPr>
      <w:sz w:val="16"/>
      <w:szCs w:val="16"/>
    </w:rPr>
  </w:style>
  <w:style w:type="paragraph" w:styleId="CommentText">
    <w:name w:val="annotation text"/>
    <w:basedOn w:val="Normal"/>
    <w:link w:val="CommentTextChar"/>
    <w:uiPriority w:val="99"/>
    <w:semiHidden/>
    <w:unhideWhenUsed/>
    <w:rsid w:val="00F86A2D"/>
    <w:rPr>
      <w:sz w:val="20"/>
      <w:szCs w:val="20"/>
    </w:rPr>
  </w:style>
  <w:style w:type="character" w:customStyle="1" w:styleId="CommentTextChar">
    <w:name w:val="Comment Text Char"/>
    <w:basedOn w:val="DefaultParagraphFont"/>
    <w:link w:val="CommentText"/>
    <w:uiPriority w:val="99"/>
    <w:semiHidden/>
    <w:rsid w:val="00F86A2D"/>
    <w:rPr>
      <w:rFonts w:ascii="Times New Roman" w:eastAsia="Times New Roman" w:hAnsi="Times New Roman" w:cs="Times New Roman"/>
      <w:sz w:val="20"/>
      <w:szCs w:val="20"/>
      <w:lang w:val="sr-Latn-CS"/>
    </w:rPr>
  </w:style>
  <w:style w:type="paragraph" w:styleId="CommentSubject">
    <w:name w:val="annotation subject"/>
    <w:basedOn w:val="CommentText"/>
    <w:next w:val="CommentText"/>
    <w:link w:val="CommentSubjectChar"/>
    <w:uiPriority w:val="99"/>
    <w:semiHidden/>
    <w:unhideWhenUsed/>
    <w:rsid w:val="00F86A2D"/>
    <w:rPr>
      <w:b/>
      <w:bCs/>
    </w:rPr>
  </w:style>
  <w:style w:type="character" w:customStyle="1" w:styleId="CommentSubjectChar">
    <w:name w:val="Comment Subject Char"/>
    <w:basedOn w:val="CommentTextChar"/>
    <w:link w:val="CommentSubject"/>
    <w:uiPriority w:val="99"/>
    <w:semiHidden/>
    <w:rsid w:val="00F86A2D"/>
    <w:rPr>
      <w:b/>
      <w:bCs/>
    </w:rPr>
  </w:style>
  <w:style w:type="character" w:styleId="Hyperlink">
    <w:name w:val="Hyperlink"/>
    <w:basedOn w:val="DefaultParagraphFont"/>
    <w:uiPriority w:val="99"/>
    <w:unhideWhenUsed/>
    <w:rsid w:val="0076583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887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kpm-ks.org" TargetMode="External"/><Relationship Id="rId1" Type="http://schemas.openxmlformats.org/officeDocument/2006/relationships/hyperlink" Target="mailto:Info@kpm-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94AD6-B5ED-4536-ABF0-8EE3E4E7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ldalipi</dc:creator>
  <cp:lastModifiedBy>fcocaj</cp:lastModifiedBy>
  <cp:revision>4</cp:revision>
  <cp:lastPrinted>2014-10-09T14:21:00Z</cp:lastPrinted>
  <dcterms:created xsi:type="dcterms:W3CDTF">2014-12-02T16:29:00Z</dcterms:created>
  <dcterms:modified xsi:type="dcterms:W3CDTF">2014-12-02T16:48:00Z</dcterms:modified>
</cp:coreProperties>
</file>