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E535DC" w:rsidRDefault="00523623" w:rsidP="00EE4AE4">
      <w:pPr>
        <w:jc w:val="both"/>
        <w:rPr>
          <w:b/>
          <w:lang w:val="sq-AL"/>
        </w:rPr>
      </w:pPr>
    </w:p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49417C" w:rsidRDefault="006B521C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KKPM-T2021/02</w:t>
      </w:r>
    </w:p>
    <w:p w:rsidR="00E623E8" w:rsidRPr="00662046" w:rsidRDefault="00E623E8" w:rsidP="00EE4AE4">
      <w:pPr>
        <w:jc w:val="both"/>
        <w:rPr>
          <w:b/>
          <w:lang w:val="sq-AL"/>
        </w:rPr>
      </w:pPr>
    </w:p>
    <w:p w:rsidR="006169D2" w:rsidRDefault="00E623E8" w:rsidP="00E623E8">
      <w:pPr>
        <w:jc w:val="center"/>
        <w:rPr>
          <w:b/>
          <w:lang w:val="sq-AL"/>
        </w:rPr>
      </w:pPr>
      <w:r w:rsidRPr="00E623E8">
        <w:rPr>
          <w:b/>
          <w:lang w:val="sq-AL"/>
        </w:rPr>
        <w:t>DNEVNI RED DRUGOG (VANREDNOG) SASTANKA NEZAVISNE KOMISIJE ZA MEDIJE</w:t>
      </w:r>
    </w:p>
    <w:p w:rsidR="00E623E8" w:rsidRPr="00662046" w:rsidRDefault="00E623E8" w:rsidP="00E623E8">
      <w:pPr>
        <w:jc w:val="center"/>
        <w:rPr>
          <w:b/>
          <w:lang w:val="sq-AL"/>
        </w:rPr>
      </w:pPr>
    </w:p>
    <w:p w:rsidR="0049417C" w:rsidRPr="00FB4499" w:rsidRDefault="00E623E8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r-Latn-BA"/>
        </w:rPr>
      </w:pPr>
      <w:r w:rsidRPr="00E623E8">
        <w:rPr>
          <w:sz w:val="22"/>
          <w:szCs w:val="22"/>
          <w:u w:val="single"/>
          <w:lang w:val="sr-Latn-BA"/>
        </w:rPr>
        <w:t>Četvrtak</w:t>
      </w:r>
      <w:r>
        <w:rPr>
          <w:sz w:val="22"/>
          <w:szCs w:val="22"/>
          <w:u w:val="single"/>
          <w:lang w:val="sr-Latn-BA"/>
        </w:rPr>
        <w:t>,11</w:t>
      </w:r>
      <w:r w:rsidR="00DA603D" w:rsidRPr="00FB4499">
        <w:rPr>
          <w:sz w:val="22"/>
          <w:szCs w:val="22"/>
          <w:u w:val="single"/>
          <w:lang w:val="sr-Latn-BA"/>
        </w:rPr>
        <w:t xml:space="preserve"> </w:t>
      </w:r>
      <w:r w:rsidR="00FB4499" w:rsidRPr="00FB4499">
        <w:rPr>
          <w:sz w:val="22"/>
          <w:szCs w:val="22"/>
          <w:u w:val="single"/>
          <w:lang w:val="sr-Latn-BA"/>
        </w:rPr>
        <w:t>februar</w:t>
      </w:r>
      <w:r>
        <w:rPr>
          <w:sz w:val="22"/>
          <w:szCs w:val="22"/>
          <w:u w:val="single"/>
          <w:lang w:val="sr-Latn-BA"/>
        </w:rPr>
        <w:t>a</w:t>
      </w:r>
      <w:r w:rsidR="00905466" w:rsidRPr="00FB4499">
        <w:rPr>
          <w:sz w:val="22"/>
          <w:szCs w:val="22"/>
          <w:u w:val="single"/>
          <w:lang w:val="sr-Latn-BA"/>
        </w:rPr>
        <w:t xml:space="preserve"> </w:t>
      </w:r>
      <w:r w:rsidR="00DB36A1" w:rsidRPr="00FB4499">
        <w:rPr>
          <w:sz w:val="22"/>
          <w:szCs w:val="22"/>
          <w:u w:val="single"/>
          <w:lang w:val="sr-Latn-BA"/>
        </w:rPr>
        <w:t>2021</w:t>
      </w:r>
      <w:r w:rsidR="00C56EA7" w:rsidRPr="00FB4499">
        <w:rPr>
          <w:sz w:val="22"/>
          <w:szCs w:val="22"/>
          <w:u w:val="single"/>
          <w:lang w:val="sr-Latn-BA"/>
        </w:rPr>
        <w:t xml:space="preserve">, </w:t>
      </w:r>
      <w:r w:rsidR="00FB4499" w:rsidRPr="00FB4499">
        <w:rPr>
          <w:sz w:val="22"/>
          <w:szCs w:val="22"/>
          <w:u w:val="single"/>
          <w:lang w:val="sr-Latn-BA"/>
        </w:rPr>
        <w:t>vreme</w:t>
      </w:r>
      <w:r w:rsidR="00C56EA7" w:rsidRPr="00FB4499">
        <w:rPr>
          <w:sz w:val="22"/>
          <w:szCs w:val="22"/>
          <w:u w:val="single"/>
          <w:lang w:val="sr-Latn-BA"/>
        </w:rPr>
        <w:t xml:space="preserve"> </w:t>
      </w:r>
      <w:r>
        <w:rPr>
          <w:sz w:val="22"/>
          <w:szCs w:val="22"/>
          <w:u w:val="single"/>
          <w:lang w:val="sr-Latn-BA"/>
        </w:rPr>
        <w:t>14</w:t>
      </w:r>
      <w:r w:rsidR="00123EC9" w:rsidRPr="00FB4499">
        <w:rPr>
          <w:sz w:val="22"/>
          <w:szCs w:val="22"/>
          <w:u w:val="single"/>
          <w:lang w:val="sr-Latn-BA"/>
        </w:rPr>
        <w:t>:</w:t>
      </w:r>
      <w:r w:rsidR="00DA603D" w:rsidRPr="00FB4499">
        <w:rPr>
          <w:sz w:val="22"/>
          <w:szCs w:val="22"/>
          <w:u w:val="single"/>
          <w:lang w:val="sr-Latn-BA"/>
        </w:rPr>
        <w:t>00</w:t>
      </w:r>
    </w:p>
    <w:p w:rsidR="00662046" w:rsidRPr="00FB4499" w:rsidRDefault="00662046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r-Latn-BA"/>
        </w:rPr>
      </w:pPr>
    </w:p>
    <w:p w:rsidR="00FB4499" w:rsidRPr="00FB4499" w:rsidRDefault="00FB4499" w:rsidP="00FB4499">
      <w:pPr>
        <w:spacing w:line="360" w:lineRule="auto"/>
        <w:jc w:val="both"/>
        <w:rPr>
          <w:b/>
          <w:lang w:val="sr-Latn-BA"/>
        </w:rPr>
      </w:pPr>
      <w:r w:rsidRPr="00FB4499">
        <w:rPr>
          <w:b/>
          <w:lang w:val="sr-Latn-BA"/>
        </w:rPr>
        <w:t>Dnevni red:</w:t>
      </w:r>
    </w:p>
    <w:p w:rsidR="00FB4499" w:rsidRDefault="00FB4499" w:rsidP="00FB4499">
      <w:pPr>
        <w:spacing w:line="360" w:lineRule="auto"/>
        <w:jc w:val="both"/>
        <w:rPr>
          <w:lang w:val="sr-Latn-BA"/>
        </w:rPr>
      </w:pPr>
      <w:r w:rsidRPr="00FB4499">
        <w:rPr>
          <w:lang w:val="sr-Latn-BA"/>
        </w:rPr>
        <w:t>5. Pravni slučajevi:</w:t>
      </w:r>
    </w:p>
    <w:p w:rsidR="00CD7219" w:rsidRPr="00CD7219" w:rsidRDefault="00CD7219" w:rsidP="00CD7219">
      <w:pPr>
        <w:jc w:val="both"/>
        <w:rPr>
          <w:b/>
          <w:lang w:val="sr-Latn-BA"/>
        </w:rPr>
      </w:pPr>
      <w:r w:rsidRPr="00CD7219">
        <w:rPr>
          <w:b/>
          <w:lang w:val="sr-Latn-BA"/>
        </w:rPr>
        <w:t>Pravni slučajevi kršenja pre početka predizborne kampanje;</w:t>
      </w: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1. Kanal 10</w:t>
      </w:r>
      <w:r w:rsidRPr="00CD7219">
        <w:rPr>
          <w:lang w:val="sr-Latn-BA"/>
        </w:rPr>
        <w:t>, suprotno Uredbi IM</w:t>
      </w:r>
      <w:bookmarkStart w:id="0" w:name="_GoBack"/>
      <w:bookmarkEnd w:id="0"/>
      <w:r w:rsidRPr="00CD7219">
        <w:rPr>
          <w:lang w:val="sr-Latn-BA"/>
        </w:rPr>
        <w:t>C-2017/07 o komercijalnim audiovizuelnim komunikacijama, za sponzorstvo.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2. Klan Kosova</w:t>
      </w:r>
      <w:r w:rsidRPr="00CD7219">
        <w:rPr>
          <w:lang w:val="sr-Latn-BA"/>
        </w:rPr>
        <w:t>, kršeći Uredbu IMC-2017/07 o komercijalnim audiovizuelnim komunikacijama, za sponzorstvo.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3. KTV</w:t>
      </w:r>
      <w:r w:rsidRPr="00CD7219">
        <w:rPr>
          <w:lang w:val="sr-Latn-BA"/>
        </w:rPr>
        <w:t>, protivno Uredbi IMC-2017/07 o komercijalnim audiovizuelnim komunikacijama, za sponzorstvo.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4. RTK</w:t>
      </w:r>
      <w:r w:rsidRPr="00CD7219">
        <w:rPr>
          <w:lang w:val="sr-Latn-BA"/>
        </w:rPr>
        <w:t xml:space="preserve"> 1, protivno Uredbi IMC-2017/07 o komercijalnim audiovizuelnim komunikacijama, za sponzorstvo.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5. TE 7</w:t>
      </w:r>
      <w:r w:rsidRPr="00CD7219">
        <w:rPr>
          <w:lang w:val="sr-Latn-BA"/>
        </w:rPr>
        <w:t>, suprotno Uredbi IMC-2017/07 o komercijalnim audiovizuelnim komunikacijama, za sponzorstvo.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b/>
          <w:lang w:val="sr-Latn-BA"/>
        </w:rPr>
      </w:pPr>
      <w:r w:rsidRPr="00CD7219">
        <w:rPr>
          <w:b/>
          <w:lang w:val="sr-Latn-BA"/>
        </w:rPr>
        <w:t>Pravni slučajevi kršenja tokom izborne kampanje;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1. Kanal 10</w:t>
      </w:r>
      <w:r w:rsidRPr="00CD7219">
        <w:rPr>
          <w:lang w:val="sr-Latn-BA"/>
        </w:rPr>
        <w:t>, suprotno Zakonu br. 04 / L-44 o Nezavisnoj komisiji za medije i Propisu IMC-2017/07 o audiovizuelnim komercijalnim komunikacijama, za sponzorstvo, plasman proizvoda i odvojeno oglašavanje.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2. TE 7</w:t>
      </w:r>
      <w:r w:rsidRPr="00CD7219">
        <w:rPr>
          <w:lang w:val="sr-Latn-BA"/>
        </w:rPr>
        <w:t>, suprotno Zakonu br. 04 / L-44 o Nezavisnoj komisiji za medije i Propisu IMC-2017/07 o audiovizuelnim komercijalnim komunikacijama, za sponzorstvo, plasman proizvoda i odvojeno oglašavanje.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3. TV Dukagjini</w:t>
      </w:r>
      <w:r w:rsidRPr="00CD7219">
        <w:rPr>
          <w:lang w:val="sr-Latn-BA"/>
        </w:rPr>
        <w:t>, kršeći Zakon br. 04 / L-44 o Nezavisnoj komisiji za medije i Uredbu IMC-2017/07 o audiovizuelnim komercijalnim komunikacijama, za sponzorstvo, plasman proizvoda i odvojeno oglašavanje.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lastRenderedPageBreak/>
        <w:t>4. Klan Kosova</w:t>
      </w:r>
      <w:r w:rsidRPr="00CD7219">
        <w:rPr>
          <w:lang w:val="sr-Latn-BA"/>
        </w:rPr>
        <w:t>, kršeći Zakon br. 04 / L-44 o Nezavisnoj komisiji za medije i Uredbu IMC-2017/07 o audiovizuelnim komercijalnim komunikacijama, za sponzorstvo, plasman proizvoda i odvojeno oglašavanje.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5. KTV</w:t>
      </w:r>
      <w:r w:rsidRPr="00CD7219">
        <w:rPr>
          <w:lang w:val="sr-Latn-BA"/>
        </w:rPr>
        <w:t>, u suprotnosti sa Zakonom br. 04 / L-44 o Nezavisnoj komisiji za medije i Uredbom IMC-2017/07 o komercijalnim audiovizuelnim komunikacijama, za sponzorstvo i plasman proizvoda.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6. RTK 1</w:t>
      </w:r>
      <w:r w:rsidRPr="00CD7219">
        <w:rPr>
          <w:lang w:val="sr-Latn-BA"/>
        </w:rPr>
        <w:t>, suprotno Zakonu o izborima br. 03 / L-073, za neidentifikaciju reklamnih prostora.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CD721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7. Siri Vision</w:t>
      </w:r>
      <w:r w:rsidRPr="00CD7219">
        <w:rPr>
          <w:lang w:val="sr-Latn-BA"/>
        </w:rPr>
        <w:t>, suprotno Zakonu o izborima br. 03 / L-073, za neidentifikaciju reklamnih prostora.</w:t>
      </w:r>
    </w:p>
    <w:p w:rsidR="00CD7219" w:rsidRPr="00CD7219" w:rsidRDefault="00CD7219" w:rsidP="00CD7219">
      <w:pPr>
        <w:jc w:val="both"/>
        <w:rPr>
          <w:lang w:val="sr-Latn-BA"/>
        </w:rPr>
      </w:pPr>
    </w:p>
    <w:p w:rsidR="00CD7219" w:rsidRPr="00FB4499" w:rsidRDefault="00CD7219" w:rsidP="00CD7219">
      <w:pPr>
        <w:jc w:val="both"/>
        <w:rPr>
          <w:lang w:val="sr-Latn-BA"/>
        </w:rPr>
      </w:pPr>
      <w:r w:rsidRPr="00CD7219">
        <w:rPr>
          <w:b/>
          <w:lang w:val="sr-Latn-BA"/>
        </w:rPr>
        <w:t>8. TV Pulsi</w:t>
      </w:r>
      <w:r w:rsidRPr="00CD7219">
        <w:rPr>
          <w:lang w:val="sr-Latn-BA"/>
        </w:rPr>
        <w:t>, u suprotnosti sa Izbornim zakonom br. 03 / L-073, za neidentifikaciju reklamnih prostora.</w:t>
      </w:r>
    </w:p>
    <w:p w:rsidR="003E79AA" w:rsidRDefault="003E79AA" w:rsidP="00FB4499">
      <w:pPr>
        <w:spacing w:line="360" w:lineRule="auto"/>
        <w:jc w:val="both"/>
        <w:rPr>
          <w:lang w:val="sr-Latn-BA"/>
        </w:rPr>
      </w:pPr>
    </w:p>
    <w:p w:rsidR="0092648F" w:rsidRPr="00F25958" w:rsidRDefault="0092648F" w:rsidP="0092648F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B1A04">
        <w:rPr>
          <w:lang w:val="sq-AL"/>
        </w:rPr>
        <w:tab/>
      </w:r>
    </w:p>
    <w:p w:rsidR="0092648F" w:rsidRPr="00DD6AD2" w:rsidRDefault="0092648F" w:rsidP="0092648F">
      <w:pPr>
        <w:pStyle w:val="ListParagraph"/>
        <w:spacing w:line="276" w:lineRule="auto"/>
        <w:jc w:val="both"/>
        <w:rPr>
          <w:b/>
          <w:lang w:val="sr-Cyrl-BA"/>
        </w:rPr>
      </w:pPr>
      <w:r w:rsidRPr="000D700D">
        <w:rPr>
          <w:b/>
          <w:lang w:val="sr-Cyrl-BA"/>
        </w:rPr>
        <w:t>Razno:</w:t>
      </w:r>
    </w:p>
    <w:p w:rsidR="0092648F" w:rsidRPr="00646FDE" w:rsidRDefault="0092648F" w:rsidP="0092648F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r-Cyrl-BA"/>
        </w:rPr>
      </w:pPr>
      <w:r w:rsidRPr="000D700D">
        <w:rPr>
          <w:lang w:val="sr-Cyrl-BA"/>
        </w:rPr>
        <w:t>Zakazanje sledećeg sastanka</w:t>
      </w:r>
    </w:p>
    <w:p w:rsidR="0092648F" w:rsidRPr="00FB4499" w:rsidRDefault="0092648F" w:rsidP="00FB4499">
      <w:pPr>
        <w:spacing w:line="360" w:lineRule="auto"/>
        <w:jc w:val="both"/>
        <w:rPr>
          <w:lang w:val="sr-Latn-BA"/>
        </w:rPr>
      </w:pPr>
    </w:p>
    <w:sectPr w:rsidR="0092648F" w:rsidRPr="00FB4499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6B" w:rsidRDefault="000B126B" w:rsidP="004D58C1">
      <w:r>
        <w:separator/>
      </w:r>
    </w:p>
  </w:endnote>
  <w:endnote w:type="continuationSeparator" w:id="0">
    <w:p w:rsidR="000B126B" w:rsidRDefault="000B126B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4958B5" w:rsidRPr="00EC5F40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6B" w:rsidRDefault="000B126B" w:rsidP="004D58C1">
      <w:r>
        <w:separator/>
      </w:r>
    </w:p>
  </w:footnote>
  <w:footnote w:type="continuationSeparator" w:id="0">
    <w:p w:rsidR="000B126B" w:rsidRDefault="000B126B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3"/>
  </w:num>
  <w:num w:numId="22">
    <w:abstractNumId w:val="5"/>
  </w:num>
  <w:num w:numId="23">
    <w:abstractNumId w:val="28"/>
  </w:num>
  <w:num w:numId="24">
    <w:abstractNumId w:val="22"/>
  </w:num>
  <w:num w:numId="25">
    <w:abstractNumId w:val="31"/>
  </w:num>
  <w:num w:numId="26">
    <w:abstractNumId w:val="24"/>
  </w:num>
  <w:num w:numId="27">
    <w:abstractNumId w:val="1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2"/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11940"/>
    <w:rsid w:val="0001450E"/>
    <w:rsid w:val="00026C68"/>
    <w:rsid w:val="00032B3D"/>
    <w:rsid w:val="00042CF8"/>
    <w:rsid w:val="00043EEA"/>
    <w:rsid w:val="00053A70"/>
    <w:rsid w:val="00056C42"/>
    <w:rsid w:val="00075A87"/>
    <w:rsid w:val="00083435"/>
    <w:rsid w:val="000964A5"/>
    <w:rsid w:val="00096515"/>
    <w:rsid w:val="00097CAF"/>
    <w:rsid w:val="000A4425"/>
    <w:rsid w:val="000A52C7"/>
    <w:rsid w:val="000B126B"/>
    <w:rsid w:val="000B297B"/>
    <w:rsid w:val="000C2081"/>
    <w:rsid w:val="000C2F31"/>
    <w:rsid w:val="000D1BE4"/>
    <w:rsid w:val="000D3B8E"/>
    <w:rsid w:val="000D6D3F"/>
    <w:rsid w:val="000D7EFA"/>
    <w:rsid w:val="000E6D7B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0B5B"/>
    <w:rsid w:val="003F23F7"/>
    <w:rsid w:val="00414920"/>
    <w:rsid w:val="00420C1B"/>
    <w:rsid w:val="004243F8"/>
    <w:rsid w:val="00427C76"/>
    <w:rsid w:val="004311F3"/>
    <w:rsid w:val="00433B5E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71C7"/>
    <w:rsid w:val="004C0B57"/>
    <w:rsid w:val="004C1416"/>
    <w:rsid w:val="004C4FB0"/>
    <w:rsid w:val="004D58C1"/>
    <w:rsid w:val="004E0AC9"/>
    <w:rsid w:val="004F184E"/>
    <w:rsid w:val="00511B5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20D99"/>
    <w:rsid w:val="00824D21"/>
    <w:rsid w:val="00826558"/>
    <w:rsid w:val="00832B9C"/>
    <w:rsid w:val="00835BCC"/>
    <w:rsid w:val="00841B23"/>
    <w:rsid w:val="008545DA"/>
    <w:rsid w:val="00867138"/>
    <w:rsid w:val="00875644"/>
    <w:rsid w:val="00880D9B"/>
    <w:rsid w:val="00887824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06EC8"/>
    <w:rsid w:val="009163D5"/>
    <w:rsid w:val="0092648F"/>
    <w:rsid w:val="00932F59"/>
    <w:rsid w:val="009353B9"/>
    <w:rsid w:val="0095211F"/>
    <w:rsid w:val="00952F68"/>
    <w:rsid w:val="00982167"/>
    <w:rsid w:val="00982485"/>
    <w:rsid w:val="0098481E"/>
    <w:rsid w:val="00991D4E"/>
    <w:rsid w:val="009A5078"/>
    <w:rsid w:val="009B3EA3"/>
    <w:rsid w:val="009C70C3"/>
    <w:rsid w:val="009D0413"/>
    <w:rsid w:val="009E31F6"/>
    <w:rsid w:val="009E7AEF"/>
    <w:rsid w:val="009F08CF"/>
    <w:rsid w:val="00A007DA"/>
    <w:rsid w:val="00A05015"/>
    <w:rsid w:val="00A0646B"/>
    <w:rsid w:val="00A07429"/>
    <w:rsid w:val="00A1184A"/>
    <w:rsid w:val="00A170C0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0798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219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7EAE"/>
    <w:rsid w:val="00DC2E8E"/>
    <w:rsid w:val="00DC3816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23E8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3B03"/>
    <w:rsid w:val="00F46393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4499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04812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81FE-AB48-4122-8573-DD49E0E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184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Tringa Aliu</cp:lastModifiedBy>
  <cp:revision>79</cp:revision>
  <cp:lastPrinted>2019-03-28T13:46:00Z</cp:lastPrinted>
  <dcterms:created xsi:type="dcterms:W3CDTF">2020-01-29T13:31:00Z</dcterms:created>
  <dcterms:modified xsi:type="dcterms:W3CDTF">2021-02-09T14:19:00Z</dcterms:modified>
</cp:coreProperties>
</file>