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99B" w:rsidRPr="0054177D" w:rsidRDefault="000535D2" w:rsidP="007A4B3A">
      <w:pPr>
        <w:jc w:val="center"/>
        <w:rPr>
          <w:rFonts w:ascii="Times New Roman" w:hAnsi="Times New Roman" w:cs="Times New Roman"/>
          <w:sz w:val="24"/>
          <w:szCs w:val="24"/>
          <w:lang w:val="en-GB"/>
        </w:rPr>
      </w:pPr>
      <w:r w:rsidRPr="0054177D">
        <w:rPr>
          <w:rFonts w:ascii="Times New Roman" w:hAnsi="Times New Roman" w:cs="Times New Roman"/>
          <w:noProof/>
          <w:sz w:val="24"/>
          <w:szCs w:val="24"/>
          <w:lang w:val="en-GB" w:eastAsia="en-GB"/>
        </w:rPr>
        <w:drawing>
          <wp:inline distT="0" distB="0" distL="0" distR="0" wp14:anchorId="0B07E76E" wp14:editId="49462DFE">
            <wp:extent cx="5257800" cy="908050"/>
            <wp:effectExtent l="0" t="0" r="0" b="6350"/>
            <wp:docPr id="1"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0" cy="908050"/>
                    </a:xfrm>
                    <a:prstGeom prst="rect">
                      <a:avLst/>
                    </a:prstGeom>
                    <a:noFill/>
                    <a:ln>
                      <a:noFill/>
                    </a:ln>
                  </pic:spPr>
                </pic:pic>
              </a:graphicData>
            </a:graphic>
          </wp:inline>
        </w:drawing>
      </w:r>
    </w:p>
    <w:p w:rsidR="00D4099B" w:rsidRPr="0054177D" w:rsidRDefault="00E23D08" w:rsidP="007A4B3A">
      <w:pPr>
        <w:jc w:val="center"/>
        <w:rPr>
          <w:rFonts w:ascii="Times New Roman" w:hAnsi="Times New Roman"/>
          <w:b/>
          <w:sz w:val="34"/>
          <w:szCs w:val="34"/>
          <w:lang w:val="en-GB"/>
        </w:rPr>
      </w:pPr>
      <w:r>
        <w:rPr>
          <w:rFonts w:ascii="Times New Roman" w:hAnsi="Times New Roman"/>
          <w:b/>
          <w:sz w:val="34"/>
          <w:szCs w:val="34"/>
          <w:lang w:val="en-GB"/>
        </w:rPr>
        <w:t>I</w:t>
      </w:r>
      <w:r w:rsidR="002A0D59" w:rsidRPr="0054177D">
        <w:rPr>
          <w:rFonts w:ascii="Times New Roman" w:hAnsi="Times New Roman"/>
          <w:b/>
          <w:sz w:val="34"/>
          <w:szCs w:val="34"/>
          <w:lang w:val="en-GB"/>
        </w:rPr>
        <w:t>M</w:t>
      </w:r>
      <w:r>
        <w:rPr>
          <w:rFonts w:ascii="Times New Roman" w:hAnsi="Times New Roman"/>
          <w:b/>
          <w:sz w:val="34"/>
          <w:szCs w:val="34"/>
          <w:lang w:val="en-GB"/>
        </w:rPr>
        <w:t>C</w:t>
      </w:r>
      <w:r w:rsidR="002A0D59" w:rsidRPr="0054177D">
        <w:rPr>
          <w:rFonts w:ascii="Times New Roman" w:hAnsi="Times New Roman"/>
          <w:b/>
          <w:sz w:val="34"/>
          <w:szCs w:val="34"/>
          <w:lang w:val="en-GB"/>
        </w:rPr>
        <w:t>’S GUIDE</w:t>
      </w:r>
      <w:r w:rsidR="00125A7D" w:rsidRPr="0054177D">
        <w:rPr>
          <w:rFonts w:ascii="Times New Roman" w:hAnsi="Times New Roman"/>
          <w:b/>
          <w:sz w:val="34"/>
          <w:szCs w:val="34"/>
          <w:lang w:val="en-GB"/>
        </w:rPr>
        <w:t>LINES</w:t>
      </w:r>
      <w:r w:rsidR="002A0D59" w:rsidRPr="0054177D">
        <w:rPr>
          <w:rFonts w:ascii="Times New Roman" w:hAnsi="Times New Roman"/>
          <w:b/>
          <w:sz w:val="34"/>
          <w:szCs w:val="34"/>
          <w:lang w:val="en-GB"/>
        </w:rPr>
        <w:t xml:space="preserve"> ON MEDIA CONDUCT DURING ELECTIONS</w:t>
      </w:r>
      <w:r w:rsidR="00B729B1" w:rsidRPr="0054177D">
        <w:rPr>
          <w:rFonts w:ascii="Times New Roman" w:hAnsi="Times New Roman"/>
          <w:b/>
          <w:sz w:val="34"/>
          <w:szCs w:val="34"/>
          <w:lang w:val="en-GB"/>
        </w:rPr>
        <w:t xml:space="preserve"> </w:t>
      </w:r>
    </w:p>
    <w:p w:rsidR="002A0D59" w:rsidRPr="005159BE" w:rsidRDefault="002A0D59" w:rsidP="002A0D59">
      <w:pPr>
        <w:jc w:val="both"/>
        <w:rPr>
          <w:rFonts w:ascii="Times New Roman" w:hAnsi="Times New Roman"/>
          <w:sz w:val="24"/>
          <w:szCs w:val="24"/>
          <w:lang w:val="en-GB"/>
        </w:rPr>
      </w:pPr>
      <w:r w:rsidRPr="0054177D">
        <w:rPr>
          <w:rFonts w:ascii="Times New Roman" w:hAnsi="Times New Roman"/>
          <w:sz w:val="24"/>
          <w:szCs w:val="24"/>
          <w:lang w:val="en-GB"/>
        </w:rPr>
        <w:t xml:space="preserve">For </w:t>
      </w:r>
      <w:r w:rsidR="00E8396C" w:rsidRPr="0054177D">
        <w:rPr>
          <w:rFonts w:ascii="Times New Roman" w:hAnsi="Times New Roman"/>
          <w:sz w:val="24"/>
          <w:szCs w:val="24"/>
          <w:lang w:val="en-GB"/>
        </w:rPr>
        <w:t>implementing Chapter VIII of Law No. 03</w:t>
      </w:r>
      <w:r w:rsidRPr="0054177D">
        <w:rPr>
          <w:rFonts w:ascii="Times New Roman" w:hAnsi="Times New Roman"/>
          <w:sz w:val="24"/>
          <w:szCs w:val="24"/>
          <w:lang w:val="en-GB"/>
        </w:rPr>
        <w:t xml:space="preserve">/L-073 on General Elections in the Republic of Kosovo and Law </w:t>
      </w:r>
      <w:r w:rsidR="00E8396C" w:rsidRPr="0054177D">
        <w:rPr>
          <w:rFonts w:ascii="Times New Roman" w:hAnsi="Times New Roman"/>
          <w:sz w:val="24"/>
          <w:szCs w:val="24"/>
          <w:lang w:val="en-GB"/>
        </w:rPr>
        <w:t>N</w:t>
      </w:r>
      <w:r w:rsidRPr="0054177D">
        <w:rPr>
          <w:rFonts w:ascii="Times New Roman" w:hAnsi="Times New Roman"/>
          <w:sz w:val="24"/>
          <w:szCs w:val="24"/>
          <w:lang w:val="en-GB"/>
        </w:rPr>
        <w:t>o. 03</w:t>
      </w:r>
      <w:r w:rsidR="00280D2B" w:rsidRPr="0054177D">
        <w:rPr>
          <w:rFonts w:ascii="Times New Roman" w:hAnsi="Times New Roman"/>
          <w:sz w:val="24"/>
          <w:szCs w:val="24"/>
          <w:lang w:val="en-GB"/>
        </w:rPr>
        <w:t>/</w:t>
      </w:r>
      <w:r w:rsidRPr="0054177D">
        <w:rPr>
          <w:rFonts w:ascii="Times New Roman" w:hAnsi="Times New Roman"/>
          <w:sz w:val="24"/>
          <w:szCs w:val="24"/>
          <w:lang w:val="en-GB"/>
        </w:rPr>
        <w:t xml:space="preserve">L-072 on Local </w:t>
      </w:r>
      <w:r w:rsidR="00DD658E">
        <w:rPr>
          <w:rFonts w:ascii="Times New Roman" w:hAnsi="Times New Roman"/>
          <w:sz w:val="24"/>
          <w:szCs w:val="24"/>
          <w:lang w:val="en-GB"/>
        </w:rPr>
        <w:t xml:space="preserve">Elections, </w:t>
      </w:r>
      <w:r w:rsidR="00DD658E" w:rsidRPr="005159BE">
        <w:rPr>
          <w:rFonts w:ascii="Times New Roman" w:hAnsi="Times New Roman"/>
          <w:sz w:val="24"/>
          <w:szCs w:val="24"/>
          <w:lang w:val="en-GB"/>
        </w:rPr>
        <w:t xml:space="preserve">the IMC Law as well as IMC bylaws, including the Code of Ethics for Media Service Providers in the Republic of Kosovo KKPM-2016/03 and the Regulation on Commercial </w:t>
      </w:r>
      <w:proofErr w:type="spellStart"/>
      <w:r w:rsidR="00DD658E" w:rsidRPr="005159BE">
        <w:rPr>
          <w:rFonts w:ascii="Times New Roman" w:hAnsi="Times New Roman"/>
          <w:sz w:val="24"/>
          <w:szCs w:val="24"/>
          <w:lang w:val="en-GB"/>
        </w:rPr>
        <w:t>Audiovisual</w:t>
      </w:r>
      <w:proofErr w:type="spellEnd"/>
      <w:r w:rsidR="00DD658E" w:rsidRPr="005159BE">
        <w:rPr>
          <w:rFonts w:ascii="Times New Roman" w:hAnsi="Times New Roman"/>
          <w:sz w:val="24"/>
          <w:szCs w:val="24"/>
          <w:lang w:val="en-GB"/>
        </w:rPr>
        <w:t xml:space="preserve"> Communications IMC 2017/07:</w:t>
      </w:r>
    </w:p>
    <w:p w:rsidR="00B729B1" w:rsidRPr="0054177D" w:rsidRDefault="002A0D59" w:rsidP="00B729B1">
      <w:pPr>
        <w:jc w:val="both"/>
        <w:rPr>
          <w:rFonts w:ascii="Times New Roman" w:hAnsi="Times New Roman"/>
          <w:b/>
          <w:sz w:val="24"/>
          <w:szCs w:val="24"/>
          <w:lang w:val="en-GB"/>
        </w:rPr>
      </w:pPr>
      <w:r w:rsidRPr="0054177D">
        <w:rPr>
          <w:rFonts w:ascii="Times New Roman" w:hAnsi="Times New Roman"/>
          <w:b/>
          <w:sz w:val="24"/>
          <w:szCs w:val="24"/>
          <w:lang w:val="en-GB"/>
        </w:rPr>
        <w:t>Introduction</w:t>
      </w:r>
      <w:r w:rsidR="00B729B1" w:rsidRPr="0054177D">
        <w:rPr>
          <w:rFonts w:ascii="Times New Roman" w:hAnsi="Times New Roman"/>
          <w:b/>
          <w:sz w:val="24"/>
          <w:szCs w:val="24"/>
          <w:lang w:val="en-GB"/>
        </w:rPr>
        <w:t>:</w:t>
      </w:r>
      <w:bookmarkStart w:id="0" w:name="_GoBack"/>
      <w:bookmarkEnd w:id="0"/>
    </w:p>
    <w:p w:rsidR="002A0D59" w:rsidRPr="0054177D" w:rsidRDefault="002A0D59" w:rsidP="002A0D59">
      <w:pPr>
        <w:jc w:val="both"/>
        <w:rPr>
          <w:rFonts w:ascii="Times New Roman" w:hAnsi="Times New Roman"/>
          <w:sz w:val="24"/>
          <w:szCs w:val="24"/>
          <w:lang w:val="en-GB"/>
        </w:rPr>
      </w:pPr>
      <w:r w:rsidRPr="0054177D">
        <w:rPr>
          <w:rFonts w:ascii="Times New Roman" w:hAnsi="Times New Roman"/>
          <w:sz w:val="24"/>
          <w:szCs w:val="24"/>
          <w:lang w:val="en-GB"/>
        </w:rPr>
        <w:t>The Independent Media Commission (IMC) is responsible for overseeing the implementation of Chap</w:t>
      </w:r>
      <w:r w:rsidR="00E8396C" w:rsidRPr="0054177D">
        <w:rPr>
          <w:rFonts w:ascii="Times New Roman" w:hAnsi="Times New Roman"/>
          <w:sz w:val="24"/>
          <w:szCs w:val="24"/>
          <w:lang w:val="en-GB"/>
        </w:rPr>
        <w:t>ter VIII of Law No. 03/</w:t>
      </w:r>
      <w:r w:rsidRPr="0054177D">
        <w:rPr>
          <w:rFonts w:ascii="Times New Roman" w:hAnsi="Times New Roman"/>
          <w:sz w:val="24"/>
          <w:szCs w:val="24"/>
          <w:lang w:val="en-GB"/>
        </w:rPr>
        <w:t>L-073</w:t>
      </w:r>
      <w:r w:rsidR="00E8396C" w:rsidRPr="0054177D">
        <w:rPr>
          <w:rFonts w:ascii="Times New Roman" w:hAnsi="Times New Roman"/>
          <w:sz w:val="24"/>
          <w:szCs w:val="24"/>
          <w:lang w:val="en-GB"/>
        </w:rPr>
        <w:t xml:space="preserve"> on General Elections and Law No. 03/</w:t>
      </w:r>
      <w:r w:rsidRPr="0054177D">
        <w:rPr>
          <w:rFonts w:ascii="Times New Roman" w:hAnsi="Times New Roman"/>
          <w:sz w:val="24"/>
          <w:szCs w:val="24"/>
          <w:lang w:val="en-GB"/>
        </w:rPr>
        <w:t xml:space="preserve">L-072 on Local Elections by </w:t>
      </w:r>
      <w:r w:rsidR="00E8396C" w:rsidRPr="0054177D">
        <w:rPr>
          <w:rFonts w:ascii="Times New Roman" w:hAnsi="Times New Roman"/>
          <w:sz w:val="24"/>
          <w:szCs w:val="24"/>
          <w:lang w:val="en-GB"/>
        </w:rPr>
        <w:t>audio and audiovisual media service providers.</w:t>
      </w:r>
    </w:p>
    <w:p w:rsidR="00DD658E" w:rsidRPr="005159BE" w:rsidRDefault="00DD658E" w:rsidP="002A0D59">
      <w:pPr>
        <w:jc w:val="both"/>
        <w:rPr>
          <w:rFonts w:ascii="Times New Roman" w:hAnsi="Times New Roman"/>
          <w:sz w:val="24"/>
          <w:szCs w:val="24"/>
          <w:lang w:val="en-GB"/>
        </w:rPr>
      </w:pPr>
      <w:r w:rsidRPr="005159BE">
        <w:rPr>
          <w:rFonts w:ascii="Times New Roman" w:hAnsi="Times New Roman"/>
          <w:sz w:val="24"/>
          <w:szCs w:val="24"/>
          <w:lang w:val="en-GB"/>
        </w:rPr>
        <w:t>In order to implement Chapter VIII of the Election Law, the IMC issues this Guide to assist licensees to comply with Chapter VIII of the Election Law as well as the IMC Law and bylaws during the election process in the Republic of Kosovo.</w:t>
      </w:r>
    </w:p>
    <w:p w:rsidR="00B729B1" w:rsidRDefault="002A0D59" w:rsidP="00B729B1">
      <w:pPr>
        <w:jc w:val="center"/>
        <w:rPr>
          <w:rFonts w:ascii="Times New Roman" w:hAnsi="Times New Roman"/>
          <w:b/>
          <w:sz w:val="24"/>
          <w:szCs w:val="24"/>
          <w:u w:val="single"/>
          <w:lang w:val="en-GB"/>
        </w:rPr>
      </w:pPr>
      <w:proofErr w:type="gramStart"/>
      <w:r w:rsidRPr="0054177D">
        <w:rPr>
          <w:rFonts w:ascii="Times New Roman" w:hAnsi="Times New Roman"/>
          <w:b/>
          <w:sz w:val="24"/>
          <w:szCs w:val="24"/>
          <w:u w:val="single"/>
          <w:lang w:val="en-GB"/>
        </w:rPr>
        <w:t>CHAPTER</w:t>
      </w:r>
      <w:r w:rsidR="00B729B1" w:rsidRPr="0054177D">
        <w:rPr>
          <w:rFonts w:ascii="Times New Roman" w:hAnsi="Times New Roman"/>
          <w:b/>
          <w:sz w:val="24"/>
          <w:szCs w:val="24"/>
          <w:u w:val="single"/>
          <w:lang w:val="en-GB"/>
        </w:rPr>
        <w:t xml:space="preserve">  I</w:t>
      </w:r>
      <w:proofErr w:type="gramEnd"/>
    </w:p>
    <w:p w:rsidR="00DD658E" w:rsidRPr="005159BE" w:rsidRDefault="00DD658E" w:rsidP="00B729B1">
      <w:pPr>
        <w:jc w:val="center"/>
        <w:rPr>
          <w:rFonts w:ascii="Times New Roman" w:hAnsi="Times New Roman"/>
          <w:b/>
          <w:sz w:val="24"/>
          <w:szCs w:val="24"/>
          <w:u w:val="single"/>
          <w:lang w:val="en-GB"/>
        </w:rPr>
      </w:pPr>
      <w:r w:rsidRPr="005159BE">
        <w:rPr>
          <w:rFonts w:ascii="Times New Roman" w:hAnsi="Times New Roman"/>
          <w:b/>
          <w:sz w:val="24"/>
          <w:szCs w:val="24"/>
          <w:u w:val="single"/>
          <w:lang w:val="en-GB"/>
        </w:rPr>
        <w:t>Chapter VIII of the Law on Elections</w:t>
      </w:r>
    </w:p>
    <w:p w:rsidR="00B729B1" w:rsidRPr="0054177D" w:rsidRDefault="00E8396C" w:rsidP="00B729B1">
      <w:pPr>
        <w:autoSpaceDE w:val="0"/>
        <w:autoSpaceDN w:val="0"/>
        <w:adjustRightInd w:val="0"/>
        <w:jc w:val="both"/>
        <w:rPr>
          <w:rFonts w:ascii="Times New Roman" w:hAnsi="Times New Roman"/>
          <w:b/>
          <w:sz w:val="24"/>
          <w:szCs w:val="24"/>
          <w:u w:val="single"/>
          <w:lang w:val="en-GB"/>
        </w:rPr>
      </w:pPr>
      <w:r w:rsidRPr="0054177D">
        <w:rPr>
          <w:rFonts w:ascii="Times New Roman" w:hAnsi="Times New Roman"/>
          <w:b/>
          <w:bCs/>
          <w:sz w:val="24"/>
          <w:szCs w:val="24"/>
          <w:u w:val="single"/>
          <w:lang w:val="en-GB"/>
        </w:rPr>
        <w:t xml:space="preserve">General Rules for Political Advertising in audio and </w:t>
      </w:r>
      <w:r w:rsidR="00280D2B" w:rsidRPr="0054177D">
        <w:rPr>
          <w:rFonts w:ascii="Times New Roman" w:hAnsi="Times New Roman"/>
          <w:b/>
          <w:bCs/>
          <w:sz w:val="24"/>
          <w:szCs w:val="24"/>
          <w:u w:val="single"/>
          <w:lang w:val="en-GB"/>
        </w:rPr>
        <w:t>audiovisual</w:t>
      </w:r>
      <w:r w:rsidRPr="0054177D">
        <w:rPr>
          <w:rFonts w:ascii="Times New Roman" w:hAnsi="Times New Roman"/>
          <w:b/>
          <w:bCs/>
          <w:sz w:val="24"/>
          <w:szCs w:val="24"/>
          <w:u w:val="single"/>
          <w:lang w:val="en-GB"/>
        </w:rPr>
        <w:t xml:space="preserve"> media service providers</w:t>
      </w:r>
      <w:r w:rsidR="00B729B1" w:rsidRPr="0054177D">
        <w:rPr>
          <w:rFonts w:ascii="Times New Roman" w:hAnsi="Times New Roman"/>
          <w:b/>
          <w:sz w:val="24"/>
          <w:szCs w:val="24"/>
          <w:u w:val="single"/>
          <w:lang w:val="en-GB"/>
        </w:rPr>
        <w:t xml:space="preserve">: </w:t>
      </w:r>
    </w:p>
    <w:p w:rsidR="00B729B1" w:rsidRPr="0054177D" w:rsidRDefault="002A0D59" w:rsidP="00B729B1">
      <w:pPr>
        <w:autoSpaceDE w:val="0"/>
        <w:autoSpaceDN w:val="0"/>
        <w:adjustRightInd w:val="0"/>
        <w:jc w:val="both"/>
        <w:rPr>
          <w:rFonts w:ascii="Times New Roman" w:hAnsi="Times New Roman"/>
          <w:b/>
          <w:i/>
          <w:sz w:val="24"/>
          <w:szCs w:val="24"/>
          <w:lang w:val="en-GB"/>
        </w:rPr>
      </w:pPr>
      <w:r w:rsidRPr="0054177D">
        <w:rPr>
          <w:rFonts w:ascii="Times New Roman" w:hAnsi="Times New Roman"/>
          <w:sz w:val="24"/>
          <w:szCs w:val="24"/>
          <w:lang w:val="en-GB"/>
        </w:rPr>
        <w:t>Article</w:t>
      </w:r>
      <w:r w:rsidR="00B729B1" w:rsidRPr="0054177D">
        <w:rPr>
          <w:rFonts w:ascii="Times New Roman" w:hAnsi="Times New Roman"/>
          <w:sz w:val="24"/>
          <w:szCs w:val="24"/>
          <w:lang w:val="en-GB"/>
        </w:rPr>
        <w:t xml:space="preserve"> 49.6 </w:t>
      </w:r>
      <w:r w:rsidRPr="0054177D">
        <w:rPr>
          <w:rFonts w:ascii="Times New Roman" w:hAnsi="Times New Roman"/>
          <w:sz w:val="24"/>
          <w:szCs w:val="24"/>
          <w:lang w:val="en-GB"/>
        </w:rPr>
        <w:t>of Law No</w:t>
      </w:r>
      <w:r w:rsidR="00B729B1" w:rsidRPr="0054177D">
        <w:rPr>
          <w:rFonts w:ascii="Times New Roman" w:hAnsi="Times New Roman"/>
          <w:sz w:val="24"/>
          <w:szCs w:val="24"/>
          <w:lang w:val="en-GB"/>
        </w:rPr>
        <w:t>. 03/L-073</w:t>
      </w:r>
      <w:r w:rsidR="00632124" w:rsidRPr="0054177D">
        <w:rPr>
          <w:rFonts w:ascii="Times New Roman" w:hAnsi="Times New Roman"/>
          <w:sz w:val="24"/>
          <w:szCs w:val="24"/>
          <w:lang w:val="en-GB"/>
        </w:rPr>
        <w:t xml:space="preserve">, </w:t>
      </w:r>
      <w:r w:rsidRPr="0054177D">
        <w:rPr>
          <w:rFonts w:ascii="Times New Roman" w:hAnsi="Times New Roman"/>
          <w:sz w:val="24"/>
          <w:szCs w:val="24"/>
          <w:lang w:val="en-GB"/>
        </w:rPr>
        <w:t>which also applies to local elections</w:t>
      </w:r>
      <w:r w:rsidR="00632124" w:rsidRPr="0054177D">
        <w:rPr>
          <w:rFonts w:ascii="Times New Roman" w:hAnsi="Times New Roman"/>
          <w:sz w:val="24"/>
          <w:szCs w:val="24"/>
          <w:lang w:val="en-GB"/>
        </w:rPr>
        <w:t>,</w:t>
      </w:r>
      <w:r w:rsidR="00B729B1" w:rsidRPr="0054177D">
        <w:rPr>
          <w:rFonts w:ascii="Times New Roman" w:hAnsi="Times New Roman"/>
          <w:b/>
          <w:sz w:val="24"/>
          <w:szCs w:val="24"/>
          <w:lang w:val="en-GB"/>
        </w:rPr>
        <w:t xml:space="preserve"> </w:t>
      </w:r>
      <w:r w:rsidRPr="0054177D">
        <w:rPr>
          <w:rFonts w:ascii="Times New Roman" w:hAnsi="Times New Roman"/>
          <w:sz w:val="24"/>
          <w:szCs w:val="24"/>
          <w:lang w:val="en-GB"/>
        </w:rPr>
        <w:t>provides that</w:t>
      </w:r>
      <w:r w:rsidR="00B729B1" w:rsidRPr="0054177D">
        <w:rPr>
          <w:rFonts w:ascii="Times New Roman" w:hAnsi="Times New Roman"/>
          <w:sz w:val="24"/>
          <w:szCs w:val="24"/>
          <w:lang w:val="en-GB"/>
        </w:rPr>
        <w:t xml:space="preserve">: </w:t>
      </w:r>
      <w:r w:rsidR="00B729B1" w:rsidRPr="0054177D">
        <w:rPr>
          <w:rFonts w:ascii="Times New Roman" w:hAnsi="Times New Roman"/>
          <w:b/>
          <w:i/>
          <w:sz w:val="24"/>
          <w:szCs w:val="24"/>
          <w:lang w:val="en-GB"/>
        </w:rPr>
        <w:t>“</w:t>
      </w:r>
      <w:r w:rsidRPr="0054177D">
        <w:rPr>
          <w:rFonts w:ascii="Times New Roman" w:hAnsi="Times New Roman"/>
          <w:b/>
          <w:i/>
          <w:sz w:val="24"/>
          <w:szCs w:val="24"/>
          <w:lang w:val="en-GB"/>
        </w:rPr>
        <w:t>Broadcasters shall ensure that every political advertising spot is clearly identified as such and shall clearly indicate the organization or individual responsible for it</w:t>
      </w:r>
      <w:r w:rsidR="00B729B1" w:rsidRPr="0054177D">
        <w:rPr>
          <w:rFonts w:ascii="Times New Roman" w:hAnsi="Times New Roman"/>
          <w:b/>
          <w:i/>
          <w:sz w:val="24"/>
          <w:szCs w:val="24"/>
          <w:lang w:val="en-GB"/>
        </w:rPr>
        <w:t>”</w:t>
      </w:r>
      <w:r w:rsidR="005C7E7B" w:rsidRPr="0054177D">
        <w:rPr>
          <w:rFonts w:ascii="Times New Roman" w:hAnsi="Times New Roman"/>
          <w:b/>
          <w:i/>
          <w:sz w:val="24"/>
          <w:szCs w:val="24"/>
          <w:lang w:val="en-GB"/>
        </w:rPr>
        <w:t>.</w:t>
      </w:r>
    </w:p>
    <w:p w:rsidR="002A0D59" w:rsidRPr="0054177D" w:rsidRDefault="002A0D59" w:rsidP="002A0D59">
      <w:pPr>
        <w:jc w:val="both"/>
        <w:rPr>
          <w:rFonts w:ascii="Times New Roman" w:hAnsi="Times New Roman"/>
          <w:sz w:val="24"/>
          <w:szCs w:val="24"/>
          <w:lang w:val="en-GB"/>
        </w:rPr>
      </w:pPr>
      <w:r w:rsidRPr="0054177D">
        <w:rPr>
          <w:rFonts w:ascii="Times New Roman" w:hAnsi="Times New Roman"/>
          <w:sz w:val="24"/>
          <w:szCs w:val="24"/>
          <w:lang w:val="en-GB"/>
        </w:rPr>
        <w:t xml:space="preserve">The purpose of </w:t>
      </w:r>
      <w:r w:rsidR="00E8396C" w:rsidRPr="0054177D">
        <w:rPr>
          <w:rFonts w:ascii="Times New Roman" w:hAnsi="Times New Roman"/>
          <w:sz w:val="24"/>
          <w:szCs w:val="24"/>
          <w:lang w:val="en-GB"/>
        </w:rPr>
        <w:t>these Guidelines</w:t>
      </w:r>
      <w:r w:rsidRPr="0054177D">
        <w:rPr>
          <w:rFonts w:ascii="Times New Roman" w:hAnsi="Times New Roman"/>
          <w:sz w:val="24"/>
          <w:szCs w:val="24"/>
          <w:lang w:val="en-GB"/>
        </w:rPr>
        <w:t xml:space="preserve"> is to ensure that the audience of audio and audiovisual media service providers (radio and television</w:t>
      </w:r>
      <w:r w:rsidR="00E8396C" w:rsidRPr="0054177D">
        <w:rPr>
          <w:rFonts w:ascii="Times New Roman" w:hAnsi="Times New Roman"/>
          <w:sz w:val="24"/>
          <w:szCs w:val="24"/>
          <w:lang w:val="en-GB"/>
        </w:rPr>
        <w:t xml:space="preserve"> </w:t>
      </w:r>
      <w:r w:rsidR="00280D2B" w:rsidRPr="0054177D">
        <w:rPr>
          <w:rFonts w:ascii="Times New Roman" w:hAnsi="Times New Roman"/>
          <w:sz w:val="24"/>
          <w:szCs w:val="24"/>
          <w:lang w:val="en-GB"/>
        </w:rPr>
        <w:t>stations</w:t>
      </w:r>
      <w:r w:rsidRPr="0054177D">
        <w:rPr>
          <w:rFonts w:ascii="Times New Roman" w:hAnsi="Times New Roman"/>
          <w:sz w:val="24"/>
          <w:szCs w:val="24"/>
          <w:lang w:val="en-GB"/>
        </w:rPr>
        <w:t xml:space="preserve">) is able to identify political advertising, </w:t>
      </w:r>
      <w:r w:rsidR="00E8396C" w:rsidRPr="0054177D">
        <w:rPr>
          <w:rFonts w:ascii="Times New Roman" w:hAnsi="Times New Roman"/>
          <w:sz w:val="24"/>
          <w:szCs w:val="24"/>
          <w:lang w:val="en-GB"/>
        </w:rPr>
        <w:t>whether paid for</w:t>
      </w:r>
      <w:r w:rsidRPr="0054177D">
        <w:rPr>
          <w:rFonts w:ascii="Times New Roman" w:hAnsi="Times New Roman"/>
          <w:sz w:val="24"/>
          <w:szCs w:val="24"/>
          <w:lang w:val="en-GB"/>
        </w:rPr>
        <w:t xml:space="preserve"> by an external source or provided free of charge by the </w:t>
      </w:r>
      <w:r w:rsidR="00E8396C" w:rsidRPr="0054177D">
        <w:rPr>
          <w:rFonts w:ascii="Times New Roman" w:hAnsi="Times New Roman"/>
          <w:sz w:val="24"/>
          <w:szCs w:val="24"/>
          <w:lang w:val="en-GB"/>
        </w:rPr>
        <w:t>audio or audiovisual media service provider</w:t>
      </w:r>
      <w:r w:rsidRPr="0054177D">
        <w:rPr>
          <w:rFonts w:ascii="Times New Roman" w:hAnsi="Times New Roman"/>
          <w:sz w:val="24"/>
          <w:szCs w:val="24"/>
          <w:lang w:val="en-GB"/>
        </w:rPr>
        <w:t>, in order to distinguish political advertising from other broadcast content.</w:t>
      </w:r>
    </w:p>
    <w:p w:rsidR="002A0D59" w:rsidRPr="0054177D" w:rsidRDefault="002A0D59" w:rsidP="002A0D59">
      <w:pPr>
        <w:jc w:val="both"/>
        <w:rPr>
          <w:rFonts w:ascii="Times New Roman" w:hAnsi="Times New Roman"/>
          <w:sz w:val="24"/>
          <w:szCs w:val="24"/>
          <w:lang w:val="en-GB"/>
        </w:rPr>
      </w:pPr>
      <w:r w:rsidRPr="0054177D">
        <w:rPr>
          <w:rFonts w:ascii="Times New Roman" w:hAnsi="Times New Roman"/>
          <w:b/>
          <w:sz w:val="24"/>
          <w:szCs w:val="24"/>
          <w:u w:val="single"/>
          <w:lang w:val="en-GB"/>
        </w:rPr>
        <w:t>Television</w:t>
      </w:r>
      <w:r w:rsidR="00B729B1" w:rsidRPr="0054177D">
        <w:rPr>
          <w:rFonts w:ascii="Times New Roman" w:hAnsi="Times New Roman"/>
          <w:b/>
          <w:sz w:val="24"/>
          <w:szCs w:val="24"/>
          <w:lang w:val="en-GB"/>
        </w:rPr>
        <w:t>:</w:t>
      </w:r>
      <w:r w:rsidR="00B729B1" w:rsidRPr="0054177D">
        <w:rPr>
          <w:rFonts w:ascii="Times New Roman" w:hAnsi="Times New Roman"/>
          <w:sz w:val="24"/>
          <w:szCs w:val="24"/>
          <w:lang w:val="en-GB"/>
        </w:rPr>
        <w:t xml:space="preserve"> </w:t>
      </w:r>
      <w:r w:rsidRPr="0054177D">
        <w:rPr>
          <w:rFonts w:ascii="Times New Roman" w:hAnsi="Times New Roman"/>
          <w:sz w:val="24"/>
          <w:szCs w:val="24"/>
          <w:lang w:val="en-GB"/>
        </w:rPr>
        <w:t xml:space="preserve">Political advertising should be </w:t>
      </w:r>
      <w:r w:rsidR="00280D2B" w:rsidRPr="0054177D">
        <w:rPr>
          <w:rFonts w:ascii="Times New Roman" w:hAnsi="Times New Roman"/>
          <w:sz w:val="24"/>
          <w:szCs w:val="24"/>
          <w:lang w:val="en-GB"/>
        </w:rPr>
        <w:t>labelled</w:t>
      </w:r>
      <w:r w:rsidRPr="0054177D">
        <w:rPr>
          <w:rFonts w:ascii="Times New Roman" w:hAnsi="Times New Roman"/>
          <w:sz w:val="24"/>
          <w:szCs w:val="24"/>
          <w:lang w:val="en-GB"/>
        </w:rPr>
        <w:t xml:space="preserve"> as such using a fixed or moving text at the bottom of the screen, which is visible throug</w:t>
      </w:r>
      <w:r w:rsidR="00E8396C" w:rsidRPr="0054177D">
        <w:rPr>
          <w:rFonts w:ascii="Times New Roman" w:hAnsi="Times New Roman"/>
          <w:sz w:val="24"/>
          <w:szCs w:val="24"/>
          <w:lang w:val="en-GB"/>
        </w:rPr>
        <w:t>hout the political advertisement</w:t>
      </w:r>
      <w:r w:rsidRPr="0054177D">
        <w:rPr>
          <w:rFonts w:ascii="Times New Roman" w:hAnsi="Times New Roman"/>
          <w:sz w:val="24"/>
          <w:szCs w:val="24"/>
          <w:lang w:val="en-GB"/>
        </w:rPr>
        <w:t>.</w:t>
      </w:r>
    </w:p>
    <w:p w:rsidR="002A0D59" w:rsidRPr="0054177D" w:rsidRDefault="00E8396C" w:rsidP="002A0D59">
      <w:pPr>
        <w:jc w:val="both"/>
        <w:rPr>
          <w:rFonts w:ascii="Times New Roman" w:hAnsi="Times New Roman"/>
          <w:sz w:val="24"/>
          <w:szCs w:val="24"/>
          <w:lang w:val="en-GB"/>
        </w:rPr>
      </w:pPr>
      <w:r w:rsidRPr="0054177D">
        <w:rPr>
          <w:rFonts w:ascii="Times New Roman" w:hAnsi="Times New Roman"/>
          <w:sz w:val="24"/>
          <w:szCs w:val="24"/>
          <w:lang w:val="en-GB"/>
        </w:rPr>
        <w:t>Regardless if the</w:t>
      </w:r>
      <w:r w:rsidR="002A0D59" w:rsidRPr="0054177D">
        <w:rPr>
          <w:rFonts w:ascii="Times New Roman" w:hAnsi="Times New Roman"/>
          <w:sz w:val="24"/>
          <w:szCs w:val="24"/>
          <w:lang w:val="en-GB"/>
        </w:rPr>
        <w:t xml:space="preserve"> political</w:t>
      </w:r>
      <w:r w:rsidRPr="0054177D">
        <w:rPr>
          <w:rFonts w:ascii="Times New Roman" w:hAnsi="Times New Roman"/>
          <w:sz w:val="24"/>
          <w:szCs w:val="24"/>
          <w:lang w:val="en-GB"/>
        </w:rPr>
        <w:t xml:space="preserve"> advertising is broadcast at paid time </w:t>
      </w:r>
      <w:r w:rsidR="002A0D59" w:rsidRPr="0054177D">
        <w:rPr>
          <w:rFonts w:ascii="Times New Roman" w:hAnsi="Times New Roman"/>
          <w:sz w:val="24"/>
          <w:szCs w:val="24"/>
          <w:lang w:val="en-GB"/>
        </w:rPr>
        <w:t xml:space="preserve">or </w:t>
      </w:r>
      <w:r w:rsidRPr="0054177D">
        <w:rPr>
          <w:rFonts w:ascii="Times New Roman" w:hAnsi="Times New Roman"/>
          <w:sz w:val="24"/>
          <w:szCs w:val="24"/>
          <w:lang w:val="en-GB"/>
        </w:rPr>
        <w:t>during the</w:t>
      </w:r>
      <w:r w:rsidR="002A0D59" w:rsidRPr="0054177D">
        <w:rPr>
          <w:rFonts w:ascii="Times New Roman" w:hAnsi="Times New Roman"/>
          <w:sz w:val="24"/>
          <w:szCs w:val="24"/>
          <w:lang w:val="en-GB"/>
        </w:rPr>
        <w:t xml:space="preserve"> free time </w:t>
      </w:r>
      <w:r w:rsidRPr="0054177D">
        <w:rPr>
          <w:rFonts w:ascii="Times New Roman" w:hAnsi="Times New Roman"/>
          <w:sz w:val="24"/>
          <w:szCs w:val="24"/>
          <w:lang w:val="en-GB"/>
        </w:rPr>
        <w:t xml:space="preserve">offered to political entities by </w:t>
      </w:r>
      <w:r w:rsidR="002A0D59" w:rsidRPr="0054177D">
        <w:rPr>
          <w:rFonts w:ascii="Times New Roman" w:hAnsi="Times New Roman"/>
          <w:sz w:val="24"/>
          <w:szCs w:val="24"/>
          <w:lang w:val="en-GB"/>
        </w:rPr>
        <w:t xml:space="preserve">the audiovisual media service provider, </w:t>
      </w:r>
      <w:r w:rsidR="005E391C" w:rsidRPr="0054177D">
        <w:rPr>
          <w:rFonts w:ascii="Times New Roman" w:hAnsi="Times New Roman"/>
          <w:sz w:val="24"/>
          <w:szCs w:val="24"/>
          <w:lang w:val="en-GB"/>
        </w:rPr>
        <w:t xml:space="preserve">the text must state that it is </w:t>
      </w:r>
      <w:r w:rsidR="005E391C" w:rsidRPr="0054177D">
        <w:rPr>
          <w:rFonts w:ascii="Times New Roman" w:hAnsi="Times New Roman"/>
          <w:b/>
          <w:i/>
          <w:sz w:val="24"/>
          <w:szCs w:val="24"/>
          <w:lang w:val="en-GB"/>
        </w:rPr>
        <w:t>“</w:t>
      </w:r>
      <w:r w:rsidR="002A0D59" w:rsidRPr="0054177D">
        <w:rPr>
          <w:rFonts w:ascii="Times New Roman" w:hAnsi="Times New Roman"/>
          <w:b/>
          <w:i/>
          <w:sz w:val="24"/>
          <w:szCs w:val="24"/>
          <w:lang w:val="en-GB"/>
        </w:rPr>
        <w:t xml:space="preserve">political </w:t>
      </w:r>
      <w:r w:rsidR="002A0D59" w:rsidRPr="0054177D">
        <w:rPr>
          <w:rFonts w:ascii="Times New Roman" w:hAnsi="Times New Roman"/>
          <w:b/>
          <w:i/>
          <w:sz w:val="24"/>
          <w:szCs w:val="24"/>
          <w:lang w:val="en-GB"/>
        </w:rPr>
        <w:lastRenderedPageBreak/>
        <w:t xml:space="preserve">advertising sponsored </w:t>
      </w:r>
      <w:r w:rsidR="005C7E7B" w:rsidRPr="0054177D">
        <w:rPr>
          <w:rFonts w:ascii="Times New Roman" w:hAnsi="Times New Roman"/>
          <w:b/>
          <w:i/>
          <w:sz w:val="24"/>
          <w:szCs w:val="24"/>
          <w:lang w:val="en-GB"/>
        </w:rPr>
        <w:t>by [name of party, organization</w:t>
      </w:r>
      <w:r w:rsidR="002A0D59" w:rsidRPr="0054177D">
        <w:rPr>
          <w:rFonts w:ascii="Times New Roman" w:hAnsi="Times New Roman"/>
          <w:b/>
          <w:i/>
          <w:sz w:val="24"/>
          <w:szCs w:val="24"/>
          <w:lang w:val="en-GB"/>
        </w:rPr>
        <w:t xml:space="preserve"> or individual] who paid for the time or </w:t>
      </w:r>
      <w:r w:rsidR="005E391C" w:rsidRPr="0054177D">
        <w:rPr>
          <w:rFonts w:ascii="Times New Roman" w:hAnsi="Times New Roman"/>
          <w:b/>
          <w:i/>
          <w:sz w:val="24"/>
          <w:szCs w:val="24"/>
          <w:lang w:val="en-GB"/>
        </w:rPr>
        <w:t>requested</w:t>
      </w:r>
      <w:r w:rsidR="002A0D59" w:rsidRPr="0054177D">
        <w:rPr>
          <w:rFonts w:ascii="Times New Roman" w:hAnsi="Times New Roman"/>
          <w:b/>
          <w:i/>
          <w:sz w:val="24"/>
          <w:szCs w:val="24"/>
          <w:lang w:val="en-GB"/>
        </w:rPr>
        <w:t xml:space="preserve"> part of the</w:t>
      </w:r>
      <w:r w:rsidR="005E391C" w:rsidRPr="0054177D">
        <w:rPr>
          <w:rFonts w:ascii="Times New Roman" w:hAnsi="Times New Roman"/>
          <w:b/>
          <w:i/>
          <w:sz w:val="24"/>
          <w:szCs w:val="24"/>
          <w:lang w:val="en-GB"/>
        </w:rPr>
        <w:t xml:space="preserve"> free air</w:t>
      </w:r>
      <w:r w:rsidR="002A0D59" w:rsidRPr="0054177D">
        <w:rPr>
          <w:rFonts w:ascii="Times New Roman" w:hAnsi="Times New Roman"/>
          <w:b/>
          <w:i/>
          <w:sz w:val="24"/>
          <w:szCs w:val="24"/>
          <w:lang w:val="en-GB"/>
        </w:rPr>
        <w:t xml:space="preserve"> time]”.</w:t>
      </w:r>
    </w:p>
    <w:p w:rsidR="002A0D59" w:rsidRPr="0054177D" w:rsidRDefault="002A0D59" w:rsidP="002A0D59">
      <w:pPr>
        <w:jc w:val="both"/>
        <w:rPr>
          <w:rFonts w:ascii="Times New Roman" w:hAnsi="Times New Roman"/>
          <w:sz w:val="24"/>
          <w:szCs w:val="24"/>
          <w:lang w:val="en-GB"/>
        </w:rPr>
      </w:pPr>
      <w:r w:rsidRPr="0054177D">
        <w:rPr>
          <w:rFonts w:ascii="Times New Roman" w:hAnsi="Times New Roman"/>
          <w:sz w:val="24"/>
          <w:szCs w:val="24"/>
          <w:lang w:val="en-GB"/>
        </w:rPr>
        <w:t>This requirement also applies to programs sponsored by certified political entities, including interviews required or conducted by a political entity or broadcast of a political rally that exceeds normal news coverage.</w:t>
      </w:r>
    </w:p>
    <w:p w:rsidR="002A0D59" w:rsidRPr="0054177D" w:rsidRDefault="002A0D59" w:rsidP="002A0D59">
      <w:pPr>
        <w:jc w:val="both"/>
        <w:rPr>
          <w:rFonts w:ascii="Times New Roman" w:hAnsi="Times New Roman"/>
          <w:sz w:val="24"/>
          <w:szCs w:val="24"/>
          <w:lang w:val="en-GB"/>
        </w:rPr>
      </w:pPr>
      <w:r w:rsidRPr="0054177D">
        <w:rPr>
          <w:rFonts w:ascii="Times New Roman" w:hAnsi="Times New Roman"/>
          <w:sz w:val="24"/>
          <w:szCs w:val="24"/>
          <w:lang w:val="en-GB"/>
        </w:rPr>
        <w:t>Political advertising shall not exceed two (2) minutes (120 seconds).</w:t>
      </w:r>
    </w:p>
    <w:p w:rsidR="002A0D59" w:rsidRPr="0054177D" w:rsidRDefault="002A0D59" w:rsidP="002A0D59">
      <w:pPr>
        <w:jc w:val="both"/>
        <w:rPr>
          <w:rFonts w:ascii="Times New Roman" w:hAnsi="Times New Roman"/>
          <w:sz w:val="24"/>
          <w:szCs w:val="24"/>
          <w:lang w:val="en-GB"/>
        </w:rPr>
      </w:pPr>
      <w:r w:rsidRPr="0054177D">
        <w:rPr>
          <w:rFonts w:ascii="Times New Roman" w:hAnsi="Times New Roman"/>
          <w:sz w:val="24"/>
          <w:szCs w:val="24"/>
          <w:lang w:val="en-GB"/>
        </w:rPr>
        <w:t xml:space="preserve">Media </w:t>
      </w:r>
      <w:r w:rsidR="005E391C" w:rsidRPr="0054177D">
        <w:rPr>
          <w:rFonts w:ascii="Times New Roman" w:hAnsi="Times New Roman"/>
          <w:sz w:val="24"/>
          <w:szCs w:val="24"/>
          <w:lang w:val="en-GB"/>
        </w:rPr>
        <w:t xml:space="preserve">service providers </w:t>
      </w:r>
      <w:r w:rsidRPr="0054177D">
        <w:rPr>
          <w:rFonts w:ascii="Times New Roman" w:hAnsi="Times New Roman"/>
          <w:sz w:val="24"/>
          <w:szCs w:val="24"/>
          <w:lang w:val="en-GB"/>
        </w:rPr>
        <w:t xml:space="preserve">shall refrain from any form of political advertising prior to the official start of the election campaign, as set forth in </w:t>
      </w:r>
      <w:r w:rsidR="00280D2B" w:rsidRPr="0054177D">
        <w:rPr>
          <w:rFonts w:ascii="Times New Roman" w:hAnsi="Times New Roman"/>
          <w:sz w:val="24"/>
          <w:szCs w:val="24"/>
          <w:lang w:val="en-GB"/>
        </w:rPr>
        <w:t>Article</w:t>
      </w:r>
      <w:r w:rsidRPr="0054177D">
        <w:rPr>
          <w:rFonts w:ascii="Times New Roman" w:hAnsi="Times New Roman"/>
          <w:sz w:val="24"/>
          <w:szCs w:val="24"/>
          <w:lang w:val="en-GB"/>
        </w:rPr>
        <w:t xml:space="preserve"> 14, paragraphs 5 and 6, of the </w:t>
      </w:r>
      <w:r w:rsidR="005E391C" w:rsidRPr="0054177D">
        <w:rPr>
          <w:rFonts w:ascii="Times New Roman" w:hAnsi="Times New Roman"/>
          <w:sz w:val="24"/>
          <w:szCs w:val="24"/>
          <w:lang w:val="en-GB"/>
        </w:rPr>
        <w:t xml:space="preserve">IMC’s Regulation No. 2017/07 on </w:t>
      </w:r>
      <w:r w:rsidRPr="0054177D">
        <w:rPr>
          <w:rFonts w:ascii="Times New Roman" w:hAnsi="Times New Roman"/>
          <w:sz w:val="24"/>
          <w:szCs w:val="24"/>
          <w:lang w:val="en-GB"/>
        </w:rPr>
        <w:t>Audiovisual Commercial Communications.</w:t>
      </w:r>
    </w:p>
    <w:p w:rsidR="005E391C" w:rsidRPr="0054177D" w:rsidRDefault="005C7E7B" w:rsidP="002A0D59">
      <w:pPr>
        <w:jc w:val="both"/>
        <w:rPr>
          <w:rFonts w:ascii="Times New Roman" w:hAnsi="Times New Roman"/>
          <w:sz w:val="24"/>
          <w:szCs w:val="24"/>
          <w:lang w:val="en-GB"/>
        </w:rPr>
      </w:pPr>
      <w:r w:rsidRPr="0054177D">
        <w:rPr>
          <w:rFonts w:ascii="Times New Roman" w:hAnsi="Times New Roman"/>
          <w:sz w:val="24"/>
          <w:szCs w:val="24"/>
          <w:lang w:val="en-GB"/>
        </w:rPr>
        <w:t>Even before</w:t>
      </w:r>
      <w:r w:rsidR="002A0D59" w:rsidRPr="0054177D">
        <w:rPr>
          <w:rFonts w:ascii="Times New Roman" w:hAnsi="Times New Roman"/>
          <w:sz w:val="24"/>
          <w:szCs w:val="24"/>
          <w:lang w:val="en-GB"/>
        </w:rPr>
        <w:t xml:space="preserve"> the start of the election campaign, </w:t>
      </w:r>
      <w:r w:rsidR="005E391C" w:rsidRPr="0054177D">
        <w:rPr>
          <w:rFonts w:ascii="Times New Roman" w:hAnsi="Times New Roman"/>
          <w:sz w:val="24"/>
          <w:szCs w:val="24"/>
          <w:lang w:val="en-GB"/>
        </w:rPr>
        <w:t xml:space="preserve">media service providers </w:t>
      </w:r>
      <w:r w:rsidR="002A0D59" w:rsidRPr="0054177D">
        <w:rPr>
          <w:rFonts w:ascii="Times New Roman" w:hAnsi="Times New Roman"/>
          <w:sz w:val="24"/>
          <w:szCs w:val="24"/>
          <w:lang w:val="en-GB"/>
        </w:rPr>
        <w:t xml:space="preserve">should ensure a balanced coverage of issues of public interest and issues of political controversy and provide a pluralistic view, without any privilege to any political party, political point of view or group or person, in order to provide equal space for all political entities, as defined in Article 6, paragraph 2, of the </w:t>
      </w:r>
      <w:r w:rsidR="00280D2B" w:rsidRPr="0054177D">
        <w:rPr>
          <w:rFonts w:ascii="Times New Roman" w:hAnsi="Times New Roman"/>
          <w:sz w:val="24"/>
          <w:szCs w:val="24"/>
          <w:lang w:val="en-GB"/>
        </w:rPr>
        <w:t>ICM</w:t>
      </w:r>
      <w:r w:rsidRPr="0054177D">
        <w:rPr>
          <w:rFonts w:ascii="Times New Roman" w:hAnsi="Times New Roman"/>
          <w:sz w:val="24"/>
          <w:szCs w:val="24"/>
          <w:lang w:val="en-GB"/>
        </w:rPr>
        <w:t xml:space="preserve">’s </w:t>
      </w:r>
      <w:r w:rsidR="002A0D59" w:rsidRPr="0054177D">
        <w:rPr>
          <w:rFonts w:ascii="Times New Roman" w:hAnsi="Times New Roman"/>
          <w:sz w:val="24"/>
          <w:szCs w:val="24"/>
          <w:lang w:val="en-GB"/>
        </w:rPr>
        <w:t xml:space="preserve">Code of Ethics </w:t>
      </w:r>
      <w:r w:rsidRPr="0054177D">
        <w:rPr>
          <w:rFonts w:ascii="Times New Roman" w:hAnsi="Times New Roman"/>
          <w:sz w:val="24"/>
          <w:szCs w:val="24"/>
          <w:lang w:val="en-GB"/>
        </w:rPr>
        <w:t>No. 2016/</w:t>
      </w:r>
      <w:r w:rsidR="002A0D59" w:rsidRPr="0054177D">
        <w:rPr>
          <w:rFonts w:ascii="Times New Roman" w:hAnsi="Times New Roman"/>
          <w:sz w:val="24"/>
          <w:szCs w:val="24"/>
          <w:lang w:val="en-GB"/>
        </w:rPr>
        <w:t>03.</w:t>
      </w:r>
      <w:r w:rsidR="005E391C" w:rsidRPr="0054177D">
        <w:rPr>
          <w:rFonts w:ascii="Times New Roman" w:hAnsi="Times New Roman"/>
          <w:sz w:val="24"/>
          <w:szCs w:val="24"/>
          <w:lang w:val="en-GB"/>
        </w:rPr>
        <w:t xml:space="preserve"> </w:t>
      </w:r>
    </w:p>
    <w:p w:rsidR="00B729B1" w:rsidRPr="0054177D" w:rsidRDefault="002A0D59" w:rsidP="00B729B1">
      <w:pPr>
        <w:jc w:val="both"/>
        <w:rPr>
          <w:rFonts w:ascii="Times New Roman" w:hAnsi="Times New Roman"/>
          <w:sz w:val="24"/>
          <w:szCs w:val="24"/>
          <w:lang w:val="en-GB"/>
        </w:rPr>
      </w:pPr>
      <w:r w:rsidRPr="0054177D">
        <w:rPr>
          <w:rFonts w:ascii="Times New Roman" w:hAnsi="Times New Roman"/>
          <w:b/>
          <w:sz w:val="24"/>
          <w:szCs w:val="24"/>
          <w:u w:val="single"/>
          <w:lang w:val="en-GB"/>
        </w:rPr>
        <w:t>Radio:</w:t>
      </w:r>
      <w:r w:rsidRPr="0054177D">
        <w:rPr>
          <w:rFonts w:ascii="Times New Roman" w:hAnsi="Times New Roman"/>
          <w:sz w:val="24"/>
          <w:szCs w:val="24"/>
          <w:lang w:val="en-GB"/>
        </w:rPr>
        <w:t xml:space="preserve"> Radio stations must make an equivalent announcement at the beginning and at the end of a political advertisement of 30 or more seconds, stating</w:t>
      </w:r>
      <w:r w:rsidR="005C7E7B" w:rsidRPr="0054177D">
        <w:rPr>
          <w:rFonts w:ascii="Times New Roman" w:hAnsi="Times New Roman"/>
          <w:sz w:val="24"/>
          <w:szCs w:val="24"/>
          <w:lang w:val="en-GB"/>
        </w:rPr>
        <w:t xml:space="preserve">: </w:t>
      </w:r>
      <w:r w:rsidR="005C7E7B" w:rsidRPr="0054177D">
        <w:rPr>
          <w:rFonts w:ascii="Times New Roman" w:hAnsi="Times New Roman"/>
          <w:b/>
          <w:i/>
          <w:sz w:val="24"/>
          <w:szCs w:val="24"/>
          <w:lang w:val="en-GB"/>
        </w:rPr>
        <w:t>“political advertising sponsored by [name of party, organization or individual] who paid for the time or requested part of the free air time]”.</w:t>
      </w:r>
    </w:p>
    <w:p w:rsidR="009614BE" w:rsidRPr="0054177D" w:rsidRDefault="009614BE" w:rsidP="009614BE">
      <w:pPr>
        <w:jc w:val="both"/>
        <w:rPr>
          <w:rFonts w:ascii="Times New Roman" w:hAnsi="Times New Roman"/>
          <w:sz w:val="24"/>
          <w:szCs w:val="24"/>
          <w:lang w:val="en-GB"/>
        </w:rPr>
      </w:pPr>
      <w:r w:rsidRPr="0054177D">
        <w:rPr>
          <w:rFonts w:ascii="Times New Roman" w:hAnsi="Times New Roman"/>
          <w:sz w:val="24"/>
          <w:szCs w:val="24"/>
          <w:lang w:val="en-GB"/>
        </w:rPr>
        <w:t>This requirement also applies to programs sponsored by certified political entities, including interviews required or conducted by a political entity or broadcast of a political rally that exceeds normal news coverage.</w:t>
      </w:r>
    </w:p>
    <w:p w:rsidR="009614BE" w:rsidRPr="0054177D" w:rsidRDefault="009614BE" w:rsidP="009614BE">
      <w:pPr>
        <w:jc w:val="both"/>
        <w:rPr>
          <w:rFonts w:ascii="Times New Roman" w:hAnsi="Times New Roman"/>
          <w:sz w:val="24"/>
          <w:szCs w:val="24"/>
          <w:lang w:val="en-GB"/>
        </w:rPr>
      </w:pPr>
      <w:r w:rsidRPr="0054177D">
        <w:rPr>
          <w:rFonts w:ascii="Times New Roman" w:hAnsi="Times New Roman"/>
          <w:sz w:val="24"/>
          <w:szCs w:val="24"/>
          <w:lang w:val="en-GB"/>
        </w:rPr>
        <w:t xml:space="preserve">For radio </w:t>
      </w:r>
      <w:r w:rsidR="005C7E7B" w:rsidRPr="0054177D">
        <w:rPr>
          <w:rFonts w:ascii="Times New Roman" w:hAnsi="Times New Roman"/>
          <w:sz w:val="24"/>
          <w:szCs w:val="24"/>
          <w:lang w:val="en-GB"/>
        </w:rPr>
        <w:t xml:space="preserve">broadcasting </w:t>
      </w:r>
      <w:r w:rsidRPr="0054177D">
        <w:rPr>
          <w:rFonts w:ascii="Times New Roman" w:hAnsi="Times New Roman"/>
          <w:sz w:val="24"/>
          <w:szCs w:val="24"/>
          <w:lang w:val="en-GB"/>
        </w:rPr>
        <w:t xml:space="preserve">spots </w:t>
      </w:r>
      <w:r w:rsidR="005C7E7B" w:rsidRPr="0054177D">
        <w:rPr>
          <w:rFonts w:ascii="Times New Roman" w:hAnsi="Times New Roman"/>
          <w:sz w:val="24"/>
          <w:szCs w:val="24"/>
          <w:lang w:val="en-GB"/>
        </w:rPr>
        <w:t>shorter</w:t>
      </w:r>
      <w:r w:rsidRPr="0054177D">
        <w:rPr>
          <w:rFonts w:ascii="Times New Roman" w:hAnsi="Times New Roman"/>
          <w:sz w:val="24"/>
          <w:szCs w:val="24"/>
          <w:lang w:val="en-GB"/>
        </w:rPr>
        <w:t xml:space="preserve"> than 30 seconds, only one </w:t>
      </w:r>
      <w:r w:rsidR="005C7E7B" w:rsidRPr="0054177D">
        <w:rPr>
          <w:rFonts w:ascii="Times New Roman" w:hAnsi="Times New Roman"/>
          <w:sz w:val="24"/>
          <w:szCs w:val="24"/>
          <w:lang w:val="en-GB"/>
        </w:rPr>
        <w:t>such announcement</w:t>
      </w:r>
      <w:r w:rsidRPr="0054177D">
        <w:rPr>
          <w:rFonts w:ascii="Times New Roman" w:hAnsi="Times New Roman"/>
          <w:sz w:val="24"/>
          <w:szCs w:val="24"/>
          <w:lang w:val="en-GB"/>
        </w:rPr>
        <w:t xml:space="preserve"> is required</w:t>
      </w:r>
      <w:r w:rsidR="005C7E7B" w:rsidRPr="0054177D">
        <w:rPr>
          <w:rFonts w:ascii="Times New Roman" w:hAnsi="Times New Roman"/>
          <w:sz w:val="24"/>
          <w:szCs w:val="24"/>
          <w:lang w:val="en-GB"/>
        </w:rPr>
        <w:t xml:space="preserve"> at the end of the spot</w:t>
      </w:r>
      <w:r w:rsidRPr="0054177D">
        <w:rPr>
          <w:rFonts w:ascii="Times New Roman" w:hAnsi="Times New Roman"/>
          <w:sz w:val="24"/>
          <w:szCs w:val="24"/>
          <w:lang w:val="en-GB"/>
        </w:rPr>
        <w:t>.</w:t>
      </w:r>
    </w:p>
    <w:p w:rsidR="00B729B1" w:rsidRPr="0054177D" w:rsidRDefault="005C7E7B" w:rsidP="00B729B1">
      <w:pPr>
        <w:jc w:val="both"/>
        <w:rPr>
          <w:rFonts w:ascii="Times New Roman" w:hAnsi="Times New Roman"/>
          <w:sz w:val="24"/>
          <w:szCs w:val="24"/>
          <w:lang w:val="en-GB"/>
        </w:rPr>
      </w:pPr>
      <w:r w:rsidRPr="0054177D">
        <w:rPr>
          <w:rFonts w:ascii="Times New Roman" w:hAnsi="Times New Roman"/>
          <w:sz w:val="24"/>
          <w:szCs w:val="24"/>
          <w:lang w:val="en-GB"/>
        </w:rPr>
        <w:t xml:space="preserve">Audio and audiovisual media service providers </w:t>
      </w:r>
      <w:r w:rsidR="009614BE" w:rsidRPr="0054177D">
        <w:rPr>
          <w:rFonts w:ascii="Times New Roman" w:hAnsi="Times New Roman"/>
          <w:sz w:val="24"/>
          <w:szCs w:val="24"/>
          <w:lang w:val="en-GB"/>
        </w:rPr>
        <w:t>which choose to air paid political advertising are required to offer a minimum number of minutes of free airtime to each certified political entity during the campaign period</w:t>
      </w:r>
      <w:r w:rsidRPr="0054177D">
        <w:rPr>
          <w:rFonts w:ascii="Times New Roman" w:hAnsi="Times New Roman"/>
          <w:sz w:val="24"/>
          <w:szCs w:val="24"/>
          <w:lang w:val="en-GB"/>
        </w:rPr>
        <w:t>, as required by Article 49.2 of Law No. 03/L-073 on General Elections, which also applies to local elections, as follows</w:t>
      </w:r>
      <w:r w:rsidR="009614BE" w:rsidRPr="0054177D">
        <w:rPr>
          <w:rFonts w:ascii="Times New Roman" w:hAnsi="Times New Roman"/>
          <w:sz w:val="24"/>
          <w:szCs w:val="24"/>
          <w:lang w:val="en-GB"/>
        </w:rPr>
        <w:t>:</w:t>
      </w:r>
    </w:p>
    <w:p w:rsidR="005C7E7B" w:rsidRPr="0054177D" w:rsidRDefault="009614BE" w:rsidP="004F691C">
      <w:pPr>
        <w:pStyle w:val="ListParagraph"/>
        <w:numPr>
          <w:ilvl w:val="0"/>
          <w:numId w:val="6"/>
        </w:numPr>
        <w:spacing w:line="240" w:lineRule="auto"/>
        <w:jc w:val="both"/>
        <w:rPr>
          <w:rFonts w:ascii="Times New Roman" w:hAnsi="Times New Roman"/>
          <w:sz w:val="24"/>
          <w:szCs w:val="24"/>
          <w:lang w:val="en-GB"/>
        </w:rPr>
      </w:pPr>
      <w:r w:rsidRPr="0054177D">
        <w:rPr>
          <w:rFonts w:ascii="Times New Roman" w:hAnsi="Times New Roman"/>
          <w:sz w:val="24"/>
          <w:szCs w:val="24"/>
          <w:lang w:val="en-GB"/>
        </w:rPr>
        <w:t xml:space="preserve">20 minutes for private Kosovo-wide television broadcasters; </w:t>
      </w:r>
    </w:p>
    <w:p w:rsidR="005C7E7B" w:rsidRPr="0054177D" w:rsidRDefault="009614BE" w:rsidP="004F691C">
      <w:pPr>
        <w:pStyle w:val="ListParagraph"/>
        <w:numPr>
          <w:ilvl w:val="0"/>
          <w:numId w:val="6"/>
        </w:numPr>
        <w:spacing w:line="240" w:lineRule="auto"/>
        <w:jc w:val="both"/>
        <w:rPr>
          <w:rFonts w:ascii="Times New Roman" w:hAnsi="Times New Roman"/>
          <w:sz w:val="24"/>
          <w:szCs w:val="24"/>
          <w:lang w:val="en-GB"/>
        </w:rPr>
      </w:pPr>
      <w:r w:rsidRPr="0054177D">
        <w:rPr>
          <w:rFonts w:ascii="Times New Roman" w:hAnsi="Times New Roman"/>
          <w:sz w:val="24"/>
          <w:szCs w:val="24"/>
          <w:lang w:val="en-GB"/>
        </w:rPr>
        <w:t xml:space="preserve">40 minutes for the Public Service Television Broadcaster; </w:t>
      </w:r>
    </w:p>
    <w:p w:rsidR="005C7E7B" w:rsidRPr="0054177D" w:rsidRDefault="009614BE" w:rsidP="004F691C">
      <w:pPr>
        <w:pStyle w:val="ListParagraph"/>
        <w:numPr>
          <w:ilvl w:val="0"/>
          <w:numId w:val="6"/>
        </w:numPr>
        <w:spacing w:line="240" w:lineRule="auto"/>
        <w:jc w:val="both"/>
        <w:rPr>
          <w:rFonts w:ascii="Times New Roman" w:hAnsi="Times New Roman"/>
          <w:sz w:val="24"/>
          <w:szCs w:val="24"/>
          <w:lang w:val="en-GB"/>
        </w:rPr>
      </w:pPr>
      <w:r w:rsidRPr="0054177D">
        <w:rPr>
          <w:rFonts w:ascii="Times New Roman" w:hAnsi="Times New Roman"/>
          <w:sz w:val="24"/>
          <w:szCs w:val="24"/>
          <w:lang w:val="en-GB"/>
        </w:rPr>
        <w:t xml:space="preserve">15 minutes for private Kosovo-wide radio stations; </w:t>
      </w:r>
    </w:p>
    <w:p w:rsidR="005C7E7B" w:rsidRPr="0054177D" w:rsidRDefault="009614BE" w:rsidP="004F691C">
      <w:pPr>
        <w:pStyle w:val="ListParagraph"/>
        <w:numPr>
          <w:ilvl w:val="0"/>
          <w:numId w:val="6"/>
        </w:numPr>
        <w:spacing w:line="240" w:lineRule="auto"/>
        <w:jc w:val="both"/>
        <w:rPr>
          <w:rFonts w:ascii="Times New Roman" w:hAnsi="Times New Roman"/>
          <w:sz w:val="24"/>
          <w:szCs w:val="24"/>
          <w:lang w:val="en-GB"/>
        </w:rPr>
      </w:pPr>
      <w:r w:rsidRPr="0054177D">
        <w:rPr>
          <w:rFonts w:ascii="Times New Roman" w:hAnsi="Times New Roman"/>
          <w:sz w:val="24"/>
          <w:szCs w:val="24"/>
          <w:lang w:val="en-GB"/>
        </w:rPr>
        <w:t xml:space="preserve">30 minutes for each of the two Public Service Radio channels; </w:t>
      </w:r>
    </w:p>
    <w:p w:rsidR="005C7E7B" w:rsidRPr="0054177D" w:rsidRDefault="009614BE" w:rsidP="004F691C">
      <w:pPr>
        <w:pStyle w:val="ListParagraph"/>
        <w:numPr>
          <w:ilvl w:val="0"/>
          <w:numId w:val="6"/>
        </w:numPr>
        <w:spacing w:line="240" w:lineRule="auto"/>
        <w:jc w:val="both"/>
        <w:rPr>
          <w:rFonts w:ascii="Times New Roman" w:hAnsi="Times New Roman"/>
          <w:sz w:val="24"/>
          <w:szCs w:val="24"/>
          <w:lang w:val="en-GB"/>
        </w:rPr>
      </w:pPr>
      <w:r w:rsidRPr="0054177D">
        <w:rPr>
          <w:rFonts w:ascii="Times New Roman" w:hAnsi="Times New Roman"/>
          <w:sz w:val="24"/>
          <w:szCs w:val="24"/>
          <w:lang w:val="en-GB"/>
        </w:rPr>
        <w:t xml:space="preserve">15 minutes for all other television stations; </w:t>
      </w:r>
    </w:p>
    <w:p w:rsidR="00B729B1" w:rsidRPr="0054177D" w:rsidRDefault="009614BE" w:rsidP="004F691C">
      <w:pPr>
        <w:pStyle w:val="ListParagraph"/>
        <w:numPr>
          <w:ilvl w:val="0"/>
          <w:numId w:val="6"/>
        </w:numPr>
        <w:spacing w:line="240" w:lineRule="auto"/>
        <w:jc w:val="both"/>
        <w:rPr>
          <w:rFonts w:ascii="Times New Roman" w:hAnsi="Times New Roman"/>
          <w:sz w:val="24"/>
          <w:szCs w:val="24"/>
          <w:lang w:val="en-GB"/>
        </w:rPr>
      </w:pPr>
      <w:r w:rsidRPr="0054177D">
        <w:rPr>
          <w:rFonts w:ascii="Times New Roman" w:hAnsi="Times New Roman"/>
          <w:sz w:val="24"/>
          <w:szCs w:val="24"/>
          <w:lang w:val="en-GB"/>
        </w:rPr>
        <w:t>10 minutes for all other radio stations.</w:t>
      </w:r>
    </w:p>
    <w:p w:rsidR="00B729B1" w:rsidRPr="0054177D" w:rsidRDefault="005C7E7B" w:rsidP="00B729B1">
      <w:pPr>
        <w:autoSpaceDE w:val="0"/>
        <w:autoSpaceDN w:val="0"/>
        <w:adjustRightInd w:val="0"/>
        <w:jc w:val="both"/>
        <w:rPr>
          <w:rFonts w:ascii="Times New Roman" w:hAnsi="Times New Roman"/>
          <w:sz w:val="24"/>
          <w:szCs w:val="24"/>
          <w:lang w:val="en-GB"/>
        </w:rPr>
      </w:pPr>
      <w:r w:rsidRPr="0054177D">
        <w:rPr>
          <w:rFonts w:ascii="Times New Roman" w:hAnsi="Times New Roman"/>
          <w:sz w:val="24"/>
          <w:szCs w:val="24"/>
          <w:lang w:val="en-GB"/>
        </w:rPr>
        <w:t>Article</w:t>
      </w:r>
      <w:r w:rsidR="00B729B1" w:rsidRPr="0054177D">
        <w:rPr>
          <w:rFonts w:ascii="Times New Roman" w:hAnsi="Times New Roman"/>
          <w:sz w:val="24"/>
          <w:szCs w:val="24"/>
          <w:lang w:val="en-GB"/>
        </w:rPr>
        <w:t xml:space="preserve"> 49.8 </w:t>
      </w:r>
      <w:r w:rsidRPr="0054177D">
        <w:rPr>
          <w:rFonts w:ascii="Times New Roman" w:hAnsi="Times New Roman"/>
          <w:sz w:val="24"/>
          <w:szCs w:val="24"/>
          <w:lang w:val="en-GB"/>
        </w:rPr>
        <w:t>of Law No</w:t>
      </w:r>
      <w:r w:rsidR="00B729B1" w:rsidRPr="0054177D">
        <w:rPr>
          <w:rFonts w:ascii="Times New Roman" w:hAnsi="Times New Roman"/>
          <w:sz w:val="24"/>
          <w:szCs w:val="24"/>
          <w:lang w:val="en-GB"/>
        </w:rPr>
        <w:t>. 03/L-073</w:t>
      </w:r>
      <w:r w:rsidR="00632124" w:rsidRPr="0054177D">
        <w:rPr>
          <w:rFonts w:ascii="Times New Roman" w:hAnsi="Times New Roman"/>
          <w:sz w:val="24"/>
          <w:szCs w:val="24"/>
          <w:lang w:val="en-GB"/>
        </w:rPr>
        <w:t xml:space="preserve"> </w:t>
      </w:r>
      <w:r w:rsidRPr="0054177D">
        <w:rPr>
          <w:rFonts w:ascii="Times New Roman" w:hAnsi="Times New Roman"/>
          <w:sz w:val="24"/>
          <w:szCs w:val="24"/>
          <w:lang w:val="en-GB"/>
        </w:rPr>
        <w:t>on General Elections, which also applies to local elections, requires that:</w:t>
      </w:r>
      <w:r w:rsidR="00B729B1" w:rsidRPr="0054177D">
        <w:rPr>
          <w:rFonts w:ascii="Times New Roman" w:hAnsi="Times New Roman"/>
          <w:sz w:val="24"/>
          <w:szCs w:val="24"/>
          <w:lang w:val="en-GB"/>
        </w:rPr>
        <w:t xml:space="preserve"> </w:t>
      </w:r>
      <w:r w:rsidR="00B729B1" w:rsidRPr="0054177D">
        <w:rPr>
          <w:rFonts w:ascii="Times New Roman" w:hAnsi="Times New Roman"/>
          <w:b/>
          <w:sz w:val="24"/>
          <w:szCs w:val="24"/>
          <w:lang w:val="en-GB"/>
        </w:rPr>
        <w:t>“</w:t>
      </w:r>
      <w:r w:rsidR="009614BE" w:rsidRPr="0054177D">
        <w:rPr>
          <w:rFonts w:ascii="Times New Roman" w:hAnsi="Times New Roman"/>
          <w:b/>
          <w:i/>
          <w:sz w:val="24"/>
          <w:szCs w:val="24"/>
          <w:lang w:val="en-GB"/>
        </w:rPr>
        <w:t xml:space="preserve">Broadcasters which choose to air paid political advertising shall offer one week </w:t>
      </w:r>
      <w:r w:rsidR="009614BE" w:rsidRPr="0054177D">
        <w:rPr>
          <w:rFonts w:ascii="Times New Roman" w:hAnsi="Times New Roman"/>
          <w:b/>
          <w:i/>
          <w:sz w:val="24"/>
          <w:szCs w:val="24"/>
          <w:lang w:val="en-GB"/>
        </w:rPr>
        <w:lastRenderedPageBreak/>
        <w:t>prior to the start of the campaign period an unbiased and equitable schedule of free air time, for political advertising spots, in writing to all certified political entities.</w:t>
      </w:r>
      <w:r w:rsidR="00B729B1" w:rsidRPr="0054177D">
        <w:rPr>
          <w:rFonts w:ascii="Times New Roman" w:hAnsi="Times New Roman"/>
          <w:b/>
          <w:sz w:val="24"/>
          <w:szCs w:val="24"/>
          <w:lang w:val="en-GB"/>
        </w:rPr>
        <w:t>”</w:t>
      </w:r>
      <w:r w:rsidR="00B729B1" w:rsidRPr="0054177D">
        <w:rPr>
          <w:rFonts w:ascii="Times New Roman" w:hAnsi="Times New Roman"/>
          <w:sz w:val="24"/>
          <w:szCs w:val="24"/>
          <w:lang w:val="en-GB"/>
        </w:rPr>
        <w:t xml:space="preserve"> </w:t>
      </w:r>
    </w:p>
    <w:p w:rsidR="009614BE" w:rsidRPr="0054177D" w:rsidRDefault="009614BE" w:rsidP="009614BE">
      <w:pPr>
        <w:autoSpaceDE w:val="0"/>
        <w:autoSpaceDN w:val="0"/>
        <w:adjustRightInd w:val="0"/>
        <w:jc w:val="both"/>
        <w:rPr>
          <w:rFonts w:ascii="Times New Roman" w:hAnsi="Times New Roman"/>
          <w:sz w:val="24"/>
          <w:szCs w:val="24"/>
          <w:lang w:val="en-GB"/>
        </w:rPr>
      </w:pPr>
      <w:r w:rsidRPr="0054177D">
        <w:rPr>
          <w:rFonts w:ascii="Times New Roman" w:hAnsi="Times New Roman"/>
          <w:sz w:val="24"/>
          <w:szCs w:val="24"/>
          <w:lang w:val="en-GB"/>
        </w:rPr>
        <w:t xml:space="preserve">Media Service Providers are also instructed, during paid political advertising broadcasts, to aim to provide equal and non-discriminatory conditions to the </w:t>
      </w:r>
      <w:r w:rsidR="00A37B7E" w:rsidRPr="0054177D">
        <w:rPr>
          <w:rFonts w:ascii="Times New Roman" w:hAnsi="Times New Roman"/>
          <w:sz w:val="24"/>
          <w:szCs w:val="24"/>
          <w:lang w:val="en-GB"/>
        </w:rPr>
        <w:t>CPEs in terms of</w:t>
      </w:r>
      <w:r w:rsidRPr="0054177D">
        <w:rPr>
          <w:rFonts w:ascii="Times New Roman" w:hAnsi="Times New Roman"/>
          <w:sz w:val="24"/>
          <w:szCs w:val="24"/>
          <w:lang w:val="en-GB"/>
        </w:rPr>
        <w:t xml:space="preserve"> time and space provided for the political advertising broadcast.</w:t>
      </w:r>
    </w:p>
    <w:p w:rsidR="00B729B1" w:rsidRPr="0054177D" w:rsidRDefault="005C7E7B" w:rsidP="00B729B1">
      <w:pPr>
        <w:autoSpaceDE w:val="0"/>
        <w:autoSpaceDN w:val="0"/>
        <w:adjustRightInd w:val="0"/>
        <w:jc w:val="both"/>
        <w:rPr>
          <w:rFonts w:ascii="Times New Roman" w:hAnsi="Times New Roman"/>
          <w:sz w:val="24"/>
          <w:szCs w:val="24"/>
          <w:lang w:val="en-GB"/>
        </w:rPr>
      </w:pPr>
      <w:r w:rsidRPr="0054177D">
        <w:rPr>
          <w:rFonts w:ascii="Times New Roman" w:hAnsi="Times New Roman"/>
          <w:sz w:val="24"/>
          <w:szCs w:val="24"/>
          <w:lang w:val="en-GB"/>
        </w:rPr>
        <w:t>Further, Article</w:t>
      </w:r>
      <w:r w:rsidR="00B729B1" w:rsidRPr="0054177D">
        <w:rPr>
          <w:rFonts w:ascii="Times New Roman" w:hAnsi="Times New Roman"/>
          <w:sz w:val="24"/>
          <w:szCs w:val="24"/>
          <w:lang w:val="en-GB"/>
        </w:rPr>
        <w:t xml:space="preserve"> 49.14</w:t>
      </w:r>
      <w:r w:rsidR="00632124" w:rsidRPr="0054177D">
        <w:rPr>
          <w:rFonts w:ascii="Times New Roman" w:hAnsi="Times New Roman"/>
          <w:sz w:val="24"/>
          <w:szCs w:val="24"/>
          <w:lang w:val="en-GB"/>
        </w:rPr>
        <w:t xml:space="preserve"> </w:t>
      </w:r>
      <w:r w:rsidRPr="0054177D">
        <w:rPr>
          <w:rFonts w:ascii="Times New Roman" w:hAnsi="Times New Roman"/>
          <w:sz w:val="24"/>
          <w:szCs w:val="24"/>
          <w:lang w:val="en-GB"/>
        </w:rPr>
        <w:t>of Law No</w:t>
      </w:r>
      <w:r w:rsidR="00632124" w:rsidRPr="0054177D">
        <w:rPr>
          <w:rFonts w:ascii="Times New Roman" w:hAnsi="Times New Roman"/>
          <w:sz w:val="24"/>
          <w:szCs w:val="24"/>
          <w:lang w:val="en-GB"/>
        </w:rPr>
        <w:t xml:space="preserve">. 03/L-073 </w:t>
      </w:r>
      <w:r w:rsidRPr="0054177D">
        <w:rPr>
          <w:rFonts w:ascii="Times New Roman" w:hAnsi="Times New Roman"/>
          <w:sz w:val="24"/>
          <w:szCs w:val="24"/>
          <w:lang w:val="en-GB"/>
        </w:rPr>
        <w:t>on General Elections, which also applies to local elections, envisages that:</w:t>
      </w:r>
      <w:r w:rsidR="00B729B1" w:rsidRPr="0054177D">
        <w:rPr>
          <w:rFonts w:ascii="Times New Roman" w:hAnsi="Times New Roman"/>
          <w:sz w:val="24"/>
          <w:szCs w:val="24"/>
          <w:lang w:val="en-GB"/>
        </w:rPr>
        <w:t xml:space="preserve"> </w:t>
      </w:r>
      <w:r w:rsidR="00B729B1" w:rsidRPr="0054177D">
        <w:rPr>
          <w:rFonts w:ascii="Times New Roman" w:hAnsi="Times New Roman"/>
          <w:b/>
          <w:sz w:val="24"/>
          <w:szCs w:val="24"/>
          <w:lang w:val="en-GB"/>
        </w:rPr>
        <w:t>“</w:t>
      </w:r>
      <w:r w:rsidRPr="0054177D">
        <w:rPr>
          <w:rFonts w:ascii="Times New Roman" w:hAnsi="Times New Roman"/>
          <w:b/>
          <w:i/>
          <w:sz w:val="24"/>
          <w:szCs w:val="24"/>
          <w:lang w:val="en-GB"/>
        </w:rPr>
        <w:t>The price per second charged for paid political advertising spots shall be no higher than the lowest rate charged for that time and day of the week in the past six (6) months</w:t>
      </w:r>
      <w:r w:rsidR="00B729B1" w:rsidRPr="0054177D">
        <w:rPr>
          <w:rFonts w:ascii="Times New Roman" w:hAnsi="Times New Roman"/>
          <w:b/>
          <w:i/>
          <w:sz w:val="24"/>
          <w:szCs w:val="24"/>
          <w:lang w:val="en-GB"/>
        </w:rPr>
        <w:t>”.</w:t>
      </w:r>
    </w:p>
    <w:p w:rsidR="004E0DB2" w:rsidRPr="0054177D" w:rsidRDefault="004E0DB2" w:rsidP="004E0DB2">
      <w:pPr>
        <w:autoSpaceDE w:val="0"/>
        <w:autoSpaceDN w:val="0"/>
        <w:adjustRightInd w:val="0"/>
        <w:jc w:val="both"/>
        <w:rPr>
          <w:rFonts w:ascii="Times New Roman" w:hAnsi="Times New Roman"/>
          <w:sz w:val="24"/>
          <w:szCs w:val="24"/>
          <w:lang w:val="en-GB"/>
        </w:rPr>
      </w:pPr>
      <w:r w:rsidRPr="0054177D">
        <w:rPr>
          <w:rFonts w:ascii="Times New Roman" w:hAnsi="Times New Roman"/>
          <w:sz w:val="24"/>
          <w:szCs w:val="24"/>
          <w:lang w:val="en-GB"/>
        </w:rPr>
        <w:t>Licensees (audi</w:t>
      </w:r>
      <w:r w:rsidR="0005256B" w:rsidRPr="0054177D">
        <w:rPr>
          <w:rFonts w:ascii="Times New Roman" w:hAnsi="Times New Roman"/>
          <w:sz w:val="24"/>
          <w:szCs w:val="24"/>
          <w:lang w:val="en-GB"/>
        </w:rPr>
        <w:t>o and audiovisual media service providers</w:t>
      </w:r>
      <w:r w:rsidRPr="0054177D">
        <w:rPr>
          <w:rFonts w:ascii="Times New Roman" w:hAnsi="Times New Roman"/>
          <w:sz w:val="24"/>
          <w:szCs w:val="24"/>
          <w:lang w:val="en-GB"/>
        </w:rPr>
        <w:t xml:space="preserve">), </w:t>
      </w:r>
      <w:r w:rsidR="0005256B" w:rsidRPr="0054177D">
        <w:rPr>
          <w:rFonts w:ascii="Times New Roman" w:hAnsi="Times New Roman"/>
          <w:sz w:val="24"/>
          <w:szCs w:val="24"/>
          <w:lang w:val="en-GB"/>
        </w:rPr>
        <w:t>according to Article 53 of Law No. 03/</w:t>
      </w:r>
      <w:r w:rsidRPr="0054177D">
        <w:rPr>
          <w:rFonts w:ascii="Times New Roman" w:hAnsi="Times New Roman"/>
          <w:sz w:val="24"/>
          <w:szCs w:val="24"/>
          <w:lang w:val="en-GB"/>
        </w:rPr>
        <w:t>L-073 on General El</w:t>
      </w:r>
      <w:r w:rsidR="0005256B" w:rsidRPr="0054177D">
        <w:rPr>
          <w:rFonts w:ascii="Times New Roman" w:hAnsi="Times New Roman"/>
          <w:sz w:val="24"/>
          <w:szCs w:val="24"/>
          <w:lang w:val="en-GB"/>
        </w:rPr>
        <w:t>ections, which also applies to local e</w:t>
      </w:r>
      <w:r w:rsidRPr="0054177D">
        <w:rPr>
          <w:rFonts w:ascii="Times New Roman" w:hAnsi="Times New Roman"/>
          <w:sz w:val="24"/>
          <w:szCs w:val="24"/>
          <w:lang w:val="en-GB"/>
        </w:rPr>
        <w:t xml:space="preserve">lections, </w:t>
      </w:r>
      <w:r w:rsidR="0005256B" w:rsidRPr="0054177D">
        <w:rPr>
          <w:rFonts w:ascii="Times New Roman" w:hAnsi="Times New Roman"/>
          <w:sz w:val="24"/>
          <w:szCs w:val="24"/>
          <w:lang w:val="en-GB"/>
        </w:rPr>
        <w:t>shall</w:t>
      </w:r>
      <w:r w:rsidRPr="0054177D">
        <w:rPr>
          <w:rFonts w:ascii="Times New Roman" w:hAnsi="Times New Roman"/>
          <w:sz w:val="24"/>
          <w:szCs w:val="24"/>
          <w:lang w:val="en-GB"/>
        </w:rPr>
        <w:t xml:space="preserve"> make available to the IMC the Schedules of Transmission through </w:t>
      </w:r>
      <w:r w:rsidR="0005256B" w:rsidRPr="0054177D">
        <w:rPr>
          <w:rFonts w:ascii="Times New Roman" w:hAnsi="Times New Roman"/>
          <w:sz w:val="24"/>
          <w:szCs w:val="24"/>
          <w:lang w:val="en-GB"/>
        </w:rPr>
        <w:t xml:space="preserve">logs recording paid and </w:t>
      </w:r>
      <w:r w:rsidR="00B53D56" w:rsidRPr="0054177D">
        <w:rPr>
          <w:rFonts w:ascii="Times New Roman" w:hAnsi="Times New Roman"/>
          <w:sz w:val="24"/>
          <w:szCs w:val="24"/>
          <w:lang w:val="en-GB"/>
        </w:rPr>
        <w:t>free</w:t>
      </w:r>
      <w:r w:rsidR="0005256B" w:rsidRPr="0054177D">
        <w:rPr>
          <w:rFonts w:ascii="Times New Roman" w:hAnsi="Times New Roman"/>
          <w:sz w:val="24"/>
          <w:szCs w:val="24"/>
          <w:lang w:val="en-GB"/>
        </w:rPr>
        <w:t xml:space="preserve"> air time</w:t>
      </w:r>
      <w:r w:rsidRPr="0054177D">
        <w:rPr>
          <w:rFonts w:ascii="Times New Roman" w:hAnsi="Times New Roman"/>
          <w:sz w:val="24"/>
          <w:szCs w:val="24"/>
          <w:lang w:val="en-GB"/>
        </w:rPr>
        <w:t>.</w:t>
      </w:r>
    </w:p>
    <w:p w:rsidR="004E0DB2" w:rsidRPr="0054177D" w:rsidRDefault="004E0DB2" w:rsidP="004E0DB2">
      <w:pPr>
        <w:autoSpaceDE w:val="0"/>
        <w:autoSpaceDN w:val="0"/>
        <w:adjustRightInd w:val="0"/>
        <w:jc w:val="both"/>
        <w:rPr>
          <w:rFonts w:ascii="Times New Roman" w:hAnsi="Times New Roman"/>
          <w:sz w:val="24"/>
          <w:szCs w:val="24"/>
          <w:lang w:val="en-GB"/>
        </w:rPr>
      </w:pPr>
      <w:r w:rsidRPr="0054177D">
        <w:rPr>
          <w:rFonts w:ascii="Times New Roman" w:hAnsi="Times New Roman"/>
          <w:sz w:val="24"/>
          <w:szCs w:val="24"/>
          <w:lang w:val="en-GB"/>
        </w:rPr>
        <w:t xml:space="preserve">Together with </w:t>
      </w:r>
      <w:r w:rsidR="0005256B" w:rsidRPr="0054177D">
        <w:rPr>
          <w:rFonts w:ascii="Times New Roman" w:hAnsi="Times New Roman"/>
          <w:sz w:val="24"/>
          <w:szCs w:val="24"/>
          <w:lang w:val="en-GB"/>
        </w:rPr>
        <w:t>logs</w:t>
      </w:r>
      <w:r w:rsidRPr="0054177D">
        <w:rPr>
          <w:rFonts w:ascii="Times New Roman" w:hAnsi="Times New Roman"/>
          <w:sz w:val="24"/>
          <w:szCs w:val="24"/>
          <w:lang w:val="en-GB"/>
        </w:rPr>
        <w:t>, licensees will also present their advertising pricelist for the past six months.</w:t>
      </w:r>
    </w:p>
    <w:p w:rsidR="004E0DB2" w:rsidRPr="0054177D" w:rsidRDefault="004E0DB2" w:rsidP="004E0DB2">
      <w:pPr>
        <w:autoSpaceDE w:val="0"/>
        <w:autoSpaceDN w:val="0"/>
        <w:adjustRightInd w:val="0"/>
        <w:jc w:val="both"/>
        <w:rPr>
          <w:rFonts w:ascii="Times New Roman" w:hAnsi="Times New Roman"/>
          <w:sz w:val="24"/>
          <w:szCs w:val="24"/>
          <w:lang w:val="en-GB"/>
        </w:rPr>
      </w:pPr>
      <w:r w:rsidRPr="0054177D">
        <w:rPr>
          <w:rFonts w:ascii="Times New Roman" w:hAnsi="Times New Roman"/>
          <w:sz w:val="24"/>
          <w:szCs w:val="24"/>
          <w:lang w:val="en-GB"/>
        </w:rPr>
        <w:t xml:space="preserve">During the election campaign, political advertising time is not counted within the 12-minute quota of audiovisual commercial communications </w:t>
      </w:r>
      <w:r w:rsidR="0005256B" w:rsidRPr="0054177D">
        <w:rPr>
          <w:rFonts w:ascii="Times New Roman" w:hAnsi="Times New Roman"/>
          <w:sz w:val="24"/>
          <w:szCs w:val="24"/>
          <w:lang w:val="en-GB"/>
        </w:rPr>
        <w:t>per</w:t>
      </w:r>
      <w:r w:rsidRPr="0054177D">
        <w:rPr>
          <w:rFonts w:ascii="Times New Roman" w:hAnsi="Times New Roman"/>
          <w:sz w:val="24"/>
          <w:szCs w:val="24"/>
          <w:lang w:val="en-GB"/>
        </w:rPr>
        <w:t xml:space="preserve"> hour.</w:t>
      </w:r>
    </w:p>
    <w:p w:rsidR="00B729B1" w:rsidRPr="0054177D" w:rsidRDefault="0005256B" w:rsidP="00B729B1">
      <w:pPr>
        <w:jc w:val="center"/>
        <w:rPr>
          <w:rFonts w:ascii="Times New Roman" w:hAnsi="Times New Roman"/>
          <w:b/>
          <w:sz w:val="24"/>
          <w:szCs w:val="24"/>
          <w:lang w:val="en-GB"/>
        </w:rPr>
      </w:pPr>
      <w:r w:rsidRPr="0054177D">
        <w:rPr>
          <w:rFonts w:ascii="Times New Roman" w:hAnsi="Times New Roman"/>
          <w:b/>
          <w:sz w:val="24"/>
          <w:szCs w:val="24"/>
          <w:u w:val="single"/>
          <w:lang w:val="en-GB"/>
        </w:rPr>
        <w:t>Reporting of opinion polls related to elections</w:t>
      </w:r>
      <w:r w:rsidR="00B729B1" w:rsidRPr="0054177D">
        <w:rPr>
          <w:rFonts w:ascii="Times New Roman" w:hAnsi="Times New Roman"/>
          <w:b/>
          <w:sz w:val="24"/>
          <w:szCs w:val="24"/>
          <w:lang w:val="en-GB"/>
        </w:rPr>
        <w:t>:</w:t>
      </w:r>
    </w:p>
    <w:p w:rsidR="00B729B1" w:rsidRPr="0054177D" w:rsidRDefault="0005256B" w:rsidP="00B729B1">
      <w:pPr>
        <w:autoSpaceDE w:val="0"/>
        <w:autoSpaceDN w:val="0"/>
        <w:adjustRightInd w:val="0"/>
        <w:jc w:val="both"/>
        <w:rPr>
          <w:rFonts w:ascii="Times New Roman" w:hAnsi="Times New Roman"/>
          <w:sz w:val="24"/>
          <w:szCs w:val="24"/>
          <w:lang w:val="en-GB"/>
        </w:rPr>
      </w:pPr>
      <w:r w:rsidRPr="0054177D">
        <w:rPr>
          <w:rFonts w:ascii="Times New Roman" w:hAnsi="Times New Roman"/>
          <w:sz w:val="24"/>
          <w:szCs w:val="24"/>
          <w:lang w:val="en-GB"/>
        </w:rPr>
        <w:t xml:space="preserve">Article </w:t>
      </w:r>
      <w:r w:rsidR="00B729B1" w:rsidRPr="0054177D">
        <w:rPr>
          <w:rFonts w:ascii="Times New Roman" w:hAnsi="Times New Roman"/>
          <w:sz w:val="24"/>
          <w:szCs w:val="24"/>
          <w:lang w:val="en-GB"/>
        </w:rPr>
        <w:t xml:space="preserve">52.2 </w:t>
      </w:r>
      <w:r w:rsidRPr="0054177D">
        <w:rPr>
          <w:rFonts w:ascii="Times New Roman" w:hAnsi="Times New Roman"/>
          <w:sz w:val="24"/>
          <w:szCs w:val="24"/>
          <w:lang w:val="en-GB"/>
        </w:rPr>
        <w:t>of Law No</w:t>
      </w:r>
      <w:r w:rsidR="00B729B1" w:rsidRPr="0054177D">
        <w:rPr>
          <w:rFonts w:ascii="Times New Roman" w:hAnsi="Times New Roman"/>
          <w:sz w:val="24"/>
          <w:szCs w:val="24"/>
          <w:lang w:val="en-GB"/>
        </w:rPr>
        <w:t>. 03/L-073</w:t>
      </w:r>
      <w:r w:rsidR="00632124" w:rsidRPr="0054177D">
        <w:rPr>
          <w:rFonts w:ascii="Times New Roman" w:hAnsi="Times New Roman"/>
          <w:sz w:val="24"/>
          <w:szCs w:val="24"/>
          <w:lang w:val="en-GB"/>
        </w:rPr>
        <w:t xml:space="preserve"> </w:t>
      </w:r>
      <w:r w:rsidRPr="0054177D">
        <w:rPr>
          <w:rFonts w:ascii="Times New Roman" w:hAnsi="Times New Roman"/>
          <w:sz w:val="24"/>
          <w:szCs w:val="24"/>
          <w:lang w:val="en-GB"/>
        </w:rPr>
        <w:t>on General Elections</w:t>
      </w:r>
      <w:r w:rsidR="00632124" w:rsidRPr="0054177D">
        <w:rPr>
          <w:rFonts w:ascii="Times New Roman" w:hAnsi="Times New Roman"/>
          <w:sz w:val="24"/>
          <w:szCs w:val="24"/>
          <w:lang w:val="en-GB"/>
        </w:rPr>
        <w:t xml:space="preserve">, </w:t>
      </w:r>
      <w:r w:rsidRPr="0054177D">
        <w:rPr>
          <w:rFonts w:ascii="Times New Roman" w:hAnsi="Times New Roman"/>
          <w:sz w:val="24"/>
          <w:szCs w:val="24"/>
          <w:lang w:val="en-GB"/>
        </w:rPr>
        <w:t>which also applies to local elections, provides that:</w:t>
      </w:r>
      <w:r w:rsidR="00B729B1" w:rsidRPr="0054177D">
        <w:rPr>
          <w:rFonts w:ascii="Times New Roman" w:hAnsi="Times New Roman"/>
          <w:sz w:val="24"/>
          <w:szCs w:val="24"/>
          <w:lang w:val="en-GB"/>
        </w:rPr>
        <w:t xml:space="preserve"> </w:t>
      </w:r>
      <w:r w:rsidR="00B729B1" w:rsidRPr="0054177D">
        <w:rPr>
          <w:rFonts w:ascii="Times New Roman" w:hAnsi="Times New Roman"/>
          <w:b/>
          <w:sz w:val="24"/>
          <w:szCs w:val="24"/>
          <w:lang w:val="en-GB"/>
        </w:rPr>
        <w:t>“</w:t>
      </w:r>
      <w:r w:rsidRPr="0054177D">
        <w:rPr>
          <w:rFonts w:ascii="Times New Roman" w:hAnsi="Times New Roman"/>
          <w:b/>
          <w:i/>
          <w:sz w:val="24"/>
          <w:szCs w:val="24"/>
          <w:lang w:val="en-GB"/>
        </w:rPr>
        <w:t>No publication or broadcast of opinion poll and survey results relating to the election campaign, including exit polls, shall take place in Kosovo during the period commencing 24 hours prior to the official close of the polling stations and until the official closing of the polling process.”</w:t>
      </w:r>
    </w:p>
    <w:p w:rsidR="0005256B" w:rsidRPr="0054177D" w:rsidRDefault="0005256B" w:rsidP="0005256B">
      <w:pPr>
        <w:jc w:val="both"/>
        <w:rPr>
          <w:rFonts w:ascii="Times New Roman" w:hAnsi="Times New Roman"/>
          <w:sz w:val="24"/>
          <w:szCs w:val="24"/>
          <w:lang w:val="en-GB"/>
        </w:rPr>
      </w:pPr>
      <w:r w:rsidRPr="0054177D">
        <w:rPr>
          <w:rFonts w:ascii="Times New Roman" w:hAnsi="Times New Roman"/>
          <w:sz w:val="24"/>
          <w:szCs w:val="24"/>
          <w:lang w:val="en-GB"/>
        </w:rPr>
        <w:t xml:space="preserve">The terms </w:t>
      </w:r>
      <w:r w:rsidRPr="0054177D">
        <w:rPr>
          <w:rFonts w:ascii="Times New Roman" w:hAnsi="Times New Roman"/>
          <w:i/>
          <w:sz w:val="24"/>
          <w:szCs w:val="24"/>
          <w:lang w:val="en-GB"/>
        </w:rPr>
        <w:t>poll</w:t>
      </w:r>
      <w:r w:rsidRPr="0054177D">
        <w:rPr>
          <w:rFonts w:ascii="Times New Roman" w:hAnsi="Times New Roman"/>
          <w:sz w:val="24"/>
          <w:szCs w:val="24"/>
          <w:lang w:val="en-GB"/>
        </w:rPr>
        <w:t xml:space="preserve"> and </w:t>
      </w:r>
      <w:r w:rsidRPr="0054177D">
        <w:rPr>
          <w:rFonts w:ascii="Times New Roman" w:hAnsi="Times New Roman"/>
          <w:i/>
          <w:sz w:val="24"/>
          <w:szCs w:val="24"/>
          <w:lang w:val="en-GB"/>
        </w:rPr>
        <w:t>survey</w:t>
      </w:r>
      <w:r w:rsidRPr="0054177D">
        <w:rPr>
          <w:rFonts w:ascii="Times New Roman" w:hAnsi="Times New Roman"/>
          <w:sz w:val="24"/>
          <w:szCs w:val="24"/>
          <w:lang w:val="en-GB"/>
        </w:rPr>
        <w:t xml:space="preserve"> are used to include any repo</w:t>
      </w:r>
      <w:r w:rsidR="00B53D56" w:rsidRPr="0054177D">
        <w:rPr>
          <w:rFonts w:ascii="Times New Roman" w:hAnsi="Times New Roman"/>
          <w:sz w:val="24"/>
          <w:szCs w:val="24"/>
          <w:lang w:val="en-GB"/>
        </w:rPr>
        <w:t>rting of public support measurements</w:t>
      </w:r>
      <w:r w:rsidRPr="0054177D">
        <w:rPr>
          <w:rFonts w:ascii="Times New Roman" w:hAnsi="Times New Roman"/>
          <w:sz w:val="24"/>
          <w:szCs w:val="24"/>
          <w:lang w:val="en-GB"/>
        </w:rPr>
        <w:t xml:space="preserve"> or attitudes towar</w:t>
      </w:r>
      <w:r w:rsidR="00B53D56" w:rsidRPr="0054177D">
        <w:rPr>
          <w:rFonts w:ascii="Times New Roman" w:hAnsi="Times New Roman"/>
          <w:sz w:val="24"/>
          <w:szCs w:val="24"/>
          <w:lang w:val="en-GB"/>
        </w:rPr>
        <w:t>ds certified political entities</w:t>
      </w:r>
      <w:r w:rsidRPr="0054177D">
        <w:rPr>
          <w:rFonts w:ascii="Times New Roman" w:hAnsi="Times New Roman"/>
          <w:sz w:val="24"/>
          <w:szCs w:val="24"/>
          <w:lang w:val="en-GB"/>
        </w:rPr>
        <w:t xml:space="preserve"> or anything related to elections.</w:t>
      </w:r>
    </w:p>
    <w:p w:rsidR="004A01FA" w:rsidRPr="0054177D" w:rsidRDefault="0005256B" w:rsidP="00B729B1">
      <w:pPr>
        <w:jc w:val="both"/>
        <w:rPr>
          <w:rFonts w:ascii="Times New Roman" w:hAnsi="Times New Roman"/>
          <w:b/>
          <w:i/>
          <w:sz w:val="24"/>
          <w:szCs w:val="24"/>
          <w:lang w:val="en-GB"/>
        </w:rPr>
      </w:pPr>
      <w:r w:rsidRPr="0054177D">
        <w:rPr>
          <w:rFonts w:ascii="Times New Roman" w:hAnsi="Times New Roman"/>
          <w:sz w:val="24"/>
          <w:szCs w:val="24"/>
          <w:lang w:val="en-GB"/>
        </w:rPr>
        <w:t xml:space="preserve">Furthermore, Article 47.5 of Law No. 03/L-073 on General Elections, which also applies to local elections, envisages that: </w:t>
      </w:r>
      <w:r w:rsidRPr="0054177D">
        <w:rPr>
          <w:rFonts w:ascii="Times New Roman" w:hAnsi="Times New Roman"/>
          <w:b/>
          <w:i/>
          <w:sz w:val="24"/>
          <w:szCs w:val="24"/>
          <w:lang w:val="en-GB"/>
        </w:rPr>
        <w:t>“The publication or broadcast coverage of opinion polls and surveys during the campaign period and relating to the elections shall be accompanied by the total number of respondents, the name of the implementing company, the name of the party responsible for it, and the margin of error.”</w:t>
      </w:r>
    </w:p>
    <w:p w:rsidR="0005256B" w:rsidRPr="0054177D" w:rsidRDefault="0005256B" w:rsidP="0005256B">
      <w:pPr>
        <w:jc w:val="both"/>
        <w:rPr>
          <w:rFonts w:ascii="Times New Roman" w:hAnsi="Times New Roman"/>
          <w:sz w:val="24"/>
          <w:szCs w:val="24"/>
          <w:lang w:val="en-GB"/>
        </w:rPr>
      </w:pPr>
      <w:r w:rsidRPr="0054177D">
        <w:rPr>
          <w:rFonts w:ascii="Times New Roman" w:hAnsi="Times New Roman"/>
          <w:sz w:val="24"/>
          <w:szCs w:val="24"/>
          <w:lang w:val="en-GB"/>
        </w:rPr>
        <w:t xml:space="preserve">In order to provide information that will help the public assess the seriousness or reliability of any opinion polls or election-related </w:t>
      </w:r>
      <w:r w:rsidR="00AA3A6B" w:rsidRPr="0054177D">
        <w:rPr>
          <w:rFonts w:ascii="Times New Roman" w:hAnsi="Times New Roman"/>
          <w:sz w:val="24"/>
          <w:szCs w:val="24"/>
          <w:lang w:val="en-GB"/>
        </w:rPr>
        <w:t>surveys, the AMSPs</w:t>
      </w:r>
      <w:r w:rsidRPr="0054177D">
        <w:rPr>
          <w:rFonts w:ascii="Times New Roman" w:hAnsi="Times New Roman"/>
          <w:sz w:val="24"/>
          <w:szCs w:val="24"/>
          <w:lang w:val="en-GB"/>
        </w:rPr>
        <w:t xml:space="preserve"> should report these four points of information pertaining to any opinion polls:</w:t>
      </w:r>
    </w:p>
    <w:p w:rsidR="00AA3A6B" w:rsidRPr="0054177D" w:rsidRDefault="0005256B" w:rsidP="00B729B1">
      <w:pPr>
        <w:numPr>
          <w:ilvl w:val="0"/>
          <w:numId w:val="4"/>
        </w:numPr>
        <w:spacing w:after="0" w:line="240" w:lineRule="auto"/>
        <w:jc w:val="both"/>
        <w:rPr>
          <w:rFonts w:ascii="Times New Roman" w:hAnsi="Times New Roman"/>
          <w:sz w:val="24"/>
          <w:szCs w:val="24"/>
          <w:lang w:val="en-GB"/>
        </w:rPr>
      </w:pPr>
      <w:r w:rsidRPr="0054177D">
        <w:rPr>
          <w:rFonts w:ascii="Times New Roman" w:hAnsi="Times New Roman"/>
          <w:sz w:val="24"/>
          <w:szCs w:val="24"/>
          <w:lang w:val="en-GB"/>
        </w:rPr>
        <w:t xml:space="preserve">The name of the organization conducting a </w:t>
      </w:r>
      <w:r w:rsidR="00AA3A6B" w:rsidRPr="0054177D">
        <w:rPr>
          <w:rFonts w:ascii="Times New Roman" w:hAnsi="Times New Roman"/>
          <w:sz w:val="24"/>
          <w:szCs w:val="24"/>
          <w:lang w:val="en-GB"/>
        </w:rPr>
        <w:t>poll</w:t>
      </w:r>
      <w:r w:rsidRPr="0054177D">
        <w:rPr>
          <w:rFonts w:ascii="Times New Roman" w:hAnsi="Times New Roman"/>
          <w:sz w:val="24"/>
          <w:szCs w:val="24"/>
          <w:lang w:val="en-GB"/>
        </w:rPr>
        <w:t xml:space="preserve"> is important because some may be known or respected for their professionalism and others may not be. </w:t>
      </w:r>
    </w:p>
    <w:p w:rsidR="00AA3A6B" w:rsidRPr="0054177D" w:rsidRDefault="00AA3A6B" w:rsidP="00AA3A6B">
      <w:pPr>
        <w:spacing w:after="0" w:line="240" w:lineRule="auto"/>
        <w:ind w:left="720"/>
        <w:jc w:val="both"/>
        <w:rPr>
          <w:rFonts w:ascii="Times New Roman" w:hAnsi="Times New Roman"/>
          <w:sz w:val="24"/>
          <w:szCs w:val="24"/>
          <w:lang w:val="en-GB"/>
        </w:rPr>
      </w:pPr>
    </w:p>
    <w:p w:rsidR="00AA3A6B" w:rsidRPr="0054177D" w:rsidRDefault="0005256B" w:rsidP="00B729B1">
      <w:pPr>
        <w:numPr>
          <w:ilvl w:val="0"/>
          <w:numId w:val="4"/>
        </w:numPr>
        <w:spacing w:after="0" w:line="240" w:lineRule="auto"/>
        <w:jc w:val="both"/>
        <w:rPr>
          <w:rFonts w:ascii="Times New Roman" w:hAnsi="Times New Roman"/>
          <w:sz w:val="24"/>
          <w:szCs w:val="24"/>
          <w:lang w:val="en-GB"/>
        </w:rPr>
      </w:pPr>
      <w:r w:rsidRPr="0054177D">
        <w:rPr>
          <w:rFonts w:ascii="Times New Roman" w:hAnsi="Times New Roman"/>
          <w:sz w:val="24"/>
          <w:szCs w:val="24"/>
          <w:lang w:val="en-GB"/>
        </w:rPr>
        <w:lastRenderedPageBreak/>
        <w:t xml:space="preserve">The name of the organization that pays or sponsors a poll, be it a political party or other organization, is important. The public should know whether the sponsor is in </w:t>
      </w:r>
      <w:r w:rsidR="00B53D56" w:rsidRPr="0054177D">
        <w:rPr>
          <w:rFonts w:ascii="Times New Roman" w:hAnsi="Times New Roman"/>
          <w:sz w:val="24"/>
          <w:szCs w:val="24"/>
          <w:lang w:val="en-GB"/>
        </w:rPr>
        <w:t>favour</w:t>
      </w:r>
      <w:r w:rsidRPr="0054177D">
        <w:rPr>
          <w:rFonts w:ascii="Times New Roman" w:hAnsi="Times New Roman"/>
          <w:sz w:val="24"/>
          <w:szCs w:val="24"/>
          <w:lang w:val="en-GB"/>
        </w:rPr>
        <w:t xml:space="preserve"> of, or is likely to </w:t>
      </w:r>
      <w:r w:rsidR="00B53D56" w:rsidRPr="0054177D">
        <w:rPr>
          <w:rFonts w:ascii="Times New Roman" w:hAnsi="Times New Roman"/>
          <w:sz w:val="24"/>
          <w:szCs w:val="24"/>
          <w:lang w:val="en-GB"/>
        </w:rPr>
        <w:t>favour</w:t>
      </w:r>
      <w:r w:rsidRPr="0054177D">
        <w:rPr>
          <w:rFonts w:ascii="Times New Roman" w:hAnsi="Times New Roman"/>
          <w:sz w:val="24"/>
          <w:szCs w:val="24"/>
          <w:lang w:val="en-GB"/>
        </w:rPr>
        <w:t xml:space="preserve">, a particular party or coalition and seeks to manipulate opinion on his behalf, or whether the sponsor is independent and doing a public service by sponsoring a professional survey. </w:t>
      </w:r>
    </w:p>
    <w:p w:rsidR="00AA3A6B" w:rsidRPr="0054177D" w:rsidRDefault="00AA3A6B" w:rsidP="00AA3A6B">
      <w:pPr>
        <w:pStyle w:val="ListParagraph"/>
        <w:rPr>
          <w:rFonts w:ascii="Times New Roman" w:hAnsi="Times New Roman"/>
          <w:sz w:val="24"/>
          <w:szCs w:val="24"/>
          <w:lang w:val="en-GB"/>
        </w:rPr>
      </w:pPr>
    </w:p>
    <w:p w:rsidR="00AA3A6B" w:rsidRPr="0054177D" w:rsidRDefault="00AA3A6B" w:rsidP="00B729B1">
      <w:pPr>
        <w:numPr>
          <w:ilvl w:val="0"/>
          <w:numId w:val="4"/>
        </w:numPr>
        <w:spacing w:after="0" w:line="240" w:lineRule="auto"/>
        <w:jc w:val="both"/>
        <w:rPr>
          <w:rFonts w:ascii="Times New Roman" w:hAnsi="Times New Roman"/>
          <w:sz w:val="24"/>
          <w:szCs w:val="24"/>
          <w:lang w:val="en-GB"/>
        </w:rPr>
      </w:pPr>
      <w:r w:rsidRPr="0054177D">
        <w:rPr>
          <w:rFonts w:ascii="Times New Roman" w:hAnsi="Times New Roman"/>
          <w:sz w:val="24"/>
          <w:szCs w:val="24"/>
          <w:lang w:val="en-GB"/>
        </w:rPr>
        <w:t>The</w:t>
      </w:r>
      <w:r w:rsidR="0005256B" w:rsidRPr="0054177D">
        <w:rPr>
          <w:rFonts w:ascii="Times New Roman" w:hAnsi="Times New Roman"/>
          <w:sz w:val="24"/>
          <w:szCs w:val="24"/>
          <w:lang w:val="en-GB"/>
        </w:rPr>
        <w:t xml:space="preserve"> total number of respondents is important because it indicates whether the survey accurately reflects the population to which the survey refers, be it Kosovo-wide (which should include at least 1,000 randomly selected p</w:t>
      </w:r>
      <w:r w:rsidR="00B53D56" w:rsidRPr="0054177D">
        <w:rPr>
          <w:rFonts w:ascii="Times New Roman" w:hAnsi="Times New Roman"/>
          <w:sz w:val="24"/>
          <w:szCs w:val="24"/>
          <w:lang w:val="en-GB"/>
        </w:rPr>
        <w:t>eople) or throughout the city (</w:t>
      </w:r>
      <w:r w:rsidR="0005256B" w:rsidRPr="0054177D">
        <w:rPr>
          <w:rFonts w:ascii="Times New Roman" w:hAnsi="Times New Roman"/>
          <w:sz w:val="24"/>
          <w:szCs w:val="24"/>
          <w:lang w:val="en-GB"/>
        </w:rPr>
        <w:t>which should include at least 200 randomly selected people).</w:t>
      </w:r>
    </w:p>
    <w:p w:rsidR="00B53D56" w:rsidRPr="0054177D" w:rsidRDefault="00B53D56" w:rsidP="00B53D56">
      <w:pPr>
        <w:spacing w:after="0" w:line="240" w:lineRule="auto"/>
        <w:ind w:left="720"/>
        <w:jc w:val="both"/>
        <w:rPr>
          <w:rFonts w:ascii="Times New Roman" w:hAnsi="Times New Roman"/>
          <w:sz w:val="24"/>
          <w:szCs w:val="24"/>
          <w:lang w:val="en-GB"/>
        </w:rPr>
      </w:pPr>
    </w:p>
    <w:p w:rsidR="00B729B1" w:rsidRPr="0054177D" w:rsidRDefault="0005256B" w:rsidP="00AA3A6B">
      <w:pPr>
        <w:numPr>
          <w:ilvl w:val="0"/>
          <w:numId w:val="4"/>
        </w:numPr>
        <w:spacing w:after="0" w:line="240" w:lineRule="auto"/>
        <w:jc w:val="both"/>
        <w:rPr>
          <w:rFonts w:ascii="Times New Roman" w:hAnsi="Times New Roman"/>
          <w:sz w:val="24"/>
          <w:szCs w:val="24"/>
          <w:lang w:val="en-GB"/>
        </w:rPr>
      </w:pPr>
      <w:r w:rsidRPr="0054177D">
        <w:rPr>
          <w:rFonts w:ascii="Times New Roman" w:hAnsi="Times New Roman"/>
          <w:sz w:val="24"/>
          <w:szCs w:val="24"/>
          <w:lang w:val="en-GB"/>
        </w:rPr>
        <w:t>The statistical margin of error, which even in the largest and most professional surveys is rarely less than plus or minus 3 percent, indicates the level of accuracy of the survey which is professionally done.</w:t>
      </w:r>
    </w:p>
    <w:p w:rsidR="00B729B1" w:rsidRPr="0054177D" w:rsidRDefault="00B729B1" w:rsidP="00B729B1">
      <w:pPr>
        <w:spacing w:after="0" w:line="240" w:lineRule="auto"/>
        <w:ind w:left="720"/>
        <w:jc w:val="both"/>
        <w:rPr>
          <w:rFonts w:ascii="Times New Roman" w:hAnsi="Times New Roman"/>
          <w:sz w:val="24"/>
          <w:szCs w:val="24"/>
          <w:lang w:val="en-GB"/>
        </w:rPr>
      </w:pPr>
    </w:p>
    <w:p w:rsidR="00AA3A6B" w:rsidRPr="0054177D" w:rsidRDefault="0005256B" w:rsidP="00A90ACB">
      <w:pPr>
        <w:jc w:val="both"/>
        <w:rPr>
          <w:rFonts w:ascii="Times New Roman" w:hAnsi="Times New Roman"/>
          <w:sz w:val="24"/>
          <w:szCs w:val="24"/>
          <w:lang w:val="en-GB"/>
        </w:rPr>
      </w:pPr>
      <w:r w:rsidRPr="0054177D">
        <w:rPr>
          <w:rFonts w:ascii="Times New Roman" w:hAnsi="Times New Roman"/>
          <w:sz w:val="24"/>
          <w:szCs w:val="24"/>
          <w:lang w:val="en-GB"/>
        </w:rPr>
        <w:t>If an organization conducts a</w:t>
      </w:r>
      <w:r w:rsidR="00AA3A6B" w:rsidRPr="0054177D">
        <w:rPr>
          <w:rFonts w:ascii="Times New Roman" w:hAnsi="Times New Roman"/>
          <w:sz w:val="24"/>
          <w:szCs w:val="24"/>
          <w:lang w:val="en-GB"/>
        </w:rPr>
        <w:t xml:space="preserve"> poll</w:t>
      </w:r>
      <w:r w:rsidRPr="0054177D">
        <w:rPr>
          <w:rFonts w:ascii="Times New Roman" w:hAnsi="Times New Roman"/>
          <w:sz w:val="24"/>
          <w:szCs w:val="24"/>
          <w:lang w:val="en-GB"/>
        </w:rPr>
        <w:t xml:space="preserve"> and reports the results to the media without providing these four points </w:t>
      </w:r>
      <w:r w:rsidR="00AA3A6B" w:rsidRPr="0054177D">
        <w:rPr>
          <w:rFonts w:ascii="Times New Roman" w:hAnsi="Times New Roman"/>
          <w:sz w:val="24"/>
          <w:szCs w:val="24"/>
          <w:lang w:val="en-GB"/>
        </w:rPr>
        <w:t>of information, the media have the</w:t>
      </w:r>
      <w:r w:rsidRPr="0054177D">
        <w:rPr>
          <w:rFonts w:ascii="Times New Roman" w:hAnsi="Times New Roman"/>
          <w:sz w:val="24"/>
          <w:szCs w:val="24"/>
          <w:lang w:val="en-GB"/>
        </w:rPr>
        <w:t xml:space="preserve"> responsibility to request that information. If the organization </w:t>
      </w:r>
      <w:r w:rsidR="00AA3A6B" w:rsidRPr="0054177D">
        <w:rPr>
          <w:rFonts w:ascii="Times New Roman" w:hAnsi="Times New Roman"/>
          <w:sz w:val="24"/>
          <w:szCs w:val="24"/>
          <w:lang w:val="en-GB"/>
        </w:rPr>
        <w:t>fails to</w:t>
      </w:r>
      <w:r w:rsidRPr="0054177D">
        <w:rPr>
          <w:rFonts w:ascii="Times New Roman" w:hAnsi="Times New Roman"/>
          <w:sz w:val="24"/>
          <w:szCs w:val="24"/>
          <w:lang w:val="en-GB"/>
        </w:rPr>
        <w:t xml:space="preserve"> provide the four points of information, it is the responsibility of the media to identify which points are missing. For example, the organization that conducted the survey did not disclose who sponsored the survey or its margin of error. </w:t>
      </w:r>
    </w:p>
    <w:p w:rsidR="00AA3A6B" w:rsidRPr="0054177D" w:rsidRDefault="0005256B" w:rsidP="00A90ACB">
      <w:pPr>
        <w:jc w:val="both"/>
        <w:rPr>
          <w:rFonts w:ascii="Times New Roman" w:hAnsi="Times New Roman"/>
          <w:sz w:val="24"/>
          <w:szCs w:val="24"/>
          <w:lang w:val="en-GB"/>
        </w:rPr>
      </w:pPr>
      <w:r w:rsidRPr="0054177D">
        <w:rPr>
          <w:rFonts w:ascii="Times New Roman" w:hAnsi="Times New Roman"/>
          <w:sz w:val="24"/>
          <w:szCs w:val="24"/>
          <w:lang w:val="en-GB"/>
        </w:rPr>
        <w:t xml:space="preserve">The media should bear in mind that </w:t>
      </w:r>
      <w:r w:rsidR="00AA3A6B" w:rsidRPr="0054177D">
        <w:rPr>
          <w:rFonts w:ascii="Times New Roman" w:hAnsi="Times New Roman"/>
          <w:sz w:val="24"/>
          <w:szCs w:val="24"/>
          <w:lang w:val="en-GB"/>
        </w:rPr>
        <w:t>Article</w:t>
      </w:r>
      <w:r w:rsidRPr="0054177D">
        <w:rPr>
          <w:rFonts w:ascii="Times New Roman" w:hAnsi="Times New Roman"/>
          <w:sz w:val="24"/>
          <w:szCs w:val="24"/>
          <w:lang w:val="en-GB"/>
        </w:rPr>
        <w:t xml:space="preserve"> 52.2 of</w:t>
      </w:r>
      <w:r w:rsidR="00AA3A6B" w:rsidRPr="0054177D">
        <w:rPr>
          <w:rFonts w:ascii="Times New Roman" w:hAnsi="Times New Roman"/>
          <w:sz w:val="24"/>
          <w:szCs w:val="24"/>
          <w:lang w:val="en-GB"/>
        </w:rPr>
        <w:t xml:space="preserve"> Law No. 03/</w:t>
      </w:r>
      <w:r w:rsidRPr="0054177D">
        <w:rPr>
          <w:rFonts w:ascii="Times New Roman" w:hAnsi="Times New Roman"/>
          <w:sz w:val="24"/>
          <w:szCs w:val="24"/>
          <w:lang w:val="en-GB"/>
        </w:rPr>
        <w:t>L-073 on General El</w:t>
      </w:r>
      <w:r w:rsidR="00AA3A6B" w:rsidRPr="0054177D">
        <w:rPr>
          <w:rFonts w:ascii="Times New Roman" w:hAnsi="Times New Roman"/>
          <w:sz w:val="24"/>
          <w:szCs w:val="24"/>
          <w:lang w:val="en-GB"/>
        </w:rPr>
        <w:t>ections, which also applies to local e</w:t>
      </w:r>
      <w:r w:rsidRPr="0054177D">
        <w:rPr>
          <w:rFonts w:ascii="Times New Roman" w:hAnsi="Times New Roman"/>
          <w:sz w:val="24"/>
          <w:szCs w:val="24"/>
          <w:lang w:val="en-GB"/>
        </w:rPr>
        <w:t xml:space="preserve">lections, prohibits the publication or transmission of public opinion poll results related to the election campaign until the official closure of polling stations. </w:t>
      </w:r>
    </w:p>
    <w:p w:rsidR="00A90ACB" w:rsidRDefault="0005256B" w:rsidP="00A90ACB">
      <w:pPr>
        <w:jc w:val="both"/>
        <w:rPr>
          <w:rFonts w:ascii="Times New Roman" w:hAnsi="Times New Roman"/>
          <w:sz w:val="24"/>
          <w:szCs w:val="24"/>
          <w:lang w:val="en-GB"/>
        </w:rPr>
      </w:pPr>
      <w:proofErr w:type="spellStart"/>
      <w:r w:rsidRPr="0054177D">
        <w:rPr>
          <w:rFonts w:ascii="Times New Roman" w:hAnsi="Times New Roman"/>
          <w:i/>
          <w:sz w:val="24"/>
          <w:szCs w:val="24"/>
          <w:lang w:val="en-GB"/>
        </w:rPr>
        <w:t>Vox</w:t>
      </w:r>
      <w:proofErr w:type="spellEnd"/>
      <w:r w:rsidRPr="0054177D">
        <w:rPr>
          <w:rFonts w:ascii="Times New Roman" w:hAnsi="Times New Roman"/>
          <w:i/>
          <w:sz w:val="24"/>
          <w:szCs w:val="24"/>
          <w:lang w:val="en-GB"/>
        </w:rPr>
        <w:t xml:space="preserve"> </w:t>
      </w:r>
      <w:proofErr w:type="spellStart"/>
      <w:r w:rsidRPr="0054177D">
        <w:rPr>
          <w:rFonts w:ascii="Times New Roman" w:hAnsi="Times New Roman"/>
          <w:i/>
          <w:sz w:val="24"/>
          <w:szCs w:val="24"/>
          <w:lang w:val="en-GB"/>
        </w:rPr>
        <w:t>populi</w:t>
      </w:r>
      <w:proofErr w:type="spellEnd"/>
      <w:r w:rsidRPr="0054177D">
        <w:rPr>
          <w:rFonts w:ascii="Times New Roman" w:hAnsi="Times New Roman"/>
          <w:sz w:val="24"/>
          <w:szCs w:val="24"/>
          <w:lang w:val="en-GB"/>
        </w:rPr>
        <w:t xml:space="preserve"> interviews with a small number of people who are identified in a show should not be presented as a measure of </w:t>
      </w:r>
      <w:r w:rsidR="00AA3A6B" w:rsidRPr="0054177D">
        <w:rPr>
          <w:rFonts w:ascii="Times New Roman" w:hAnsi="Times New Roman"/>
          <w:sz w:val="24"/>
          <w:szCs w:val="24"/>
          <w:lang w:val="en-GB"/>
        </w:rPr>
        <w:t xml:space="preserve">the </w:t>
      </w:r>
      <w:r w:rsidRPr="0054177D">
        <w:rPr>
          <w:rFonts w:ascii="Times New Roman" w:hAnsi="Times New Roman"/>
          <w:sz w:val="24"/>
          <w:szCs w:val="24"/>
          <w:lang w:val="en-GB"/>
        </w:rPr>
        <w:t>broader political opinion.</w:t>
      </w:r>
    </w:p>
    <w:p w:rsidR="00F6146A" w:rsidRPr="005159BE" w:rsidRDefault="00F6146A" w:rsidP="00F6146A">
      <w:pPr>
        <w:jc w:val="both"/>
        <w:rPr>
          <w:rFonts w:ascii="Times New Roman" w:hAnsi="Times New Roman"/>
          <w:sz w:val="24"/>
          <w:szCs w:val="24"/>
          <w:lang w:val="en-GB"/>
        </w:rPr>
      </w:pPr>
      <w:r w:rsidRPr="005159BE">
        <w:rPr>
          <w:rFonts w:ascii="Times New Roman" w:hAnsi="Times New Roman"/>
          <w:sz w:val="24"/>
          <w:szCs w:val="24"/>
          <w:lang w:val="en-GB"/>
        </w:rPr>
        <w:t>General provisions</w:t>
      </w:r>
    </w:p>
    <w:p w:rsidR="00F6146A" w:rsidRPr="005159BE" w:rsidRDefault="00F6146A" w:rsidP="00F6146A">
      <w:pPr>
        <w:jc w:val="both"/>
        <w:rPr>
          <w:rFonts w:ascii="Times New Roman" w:hAnsi="Times New Roman"/>
          <w:sz w:val="24"/>
          <w:szCs w:val="24"/>
          <w:lang w:val="en-GB"/>
        </w:rPr>
      </w:pPr>
      <w:r w:rsidRPr="005159BE">
        <w:rPr>
          <w:rFonts w:ascii="Times New Roman" w:hAnsi="Times New Roman"/>
          <w:sz w:val="24"/>
          <w:szCs w:val="24"/>
          <w:lang w:val="en-GB"/>
        </w:rPr>
        <w:t xml:space="preserve">Article 47.3 of the Law on General Elections, which also applies to Local Elections, stipulates that: “Journalists, editors, broadcasters, publishers and media owners running in elections for a public office do not contribute or otherwise influence the content of their respective </w:t>
      </w:r>
      <w:proofErr w:type="gramStart"/>
      <w:r w:rsidRPr="005159BE">
        <w:rPr>
          <w:rFonts w:ascii="Times New Roman" w:hAnsi="Times New Roman"/>
          <w:sz w:val="24"/>
          <w:szCs w:val="24"/>
          <w:lang w:val="en-GB"/>
        </w:rPr>
        <w:t>media ”</w:t>
      </w:r>
      <w:proofErr w:type="gramEnd"/>
    </w:p>
    <w:p w:rsidR="00F6146A" w:rsidRPr="0054177D" w:rsidRDefault="00F6146A" w:rsidP="00A90ACB">
      <w:pPr>
        <w:jc w:val="both"/>
        <w:rPr>
          <w:rFonts w:ascii="Times New Roman" w:hAnsi="Times New Roman"/>
          <w:sz w:val="24"/>
          <w:szCs w:val="24"/>
          <w:lang w:val="en-GB"/>
        </w:rPr>
      </w:pPr>
    </w:p>
    <w:p w:rsidR="00B729B1" w:rsidRPr="0054177D" w:rsidRDefault="00532476" w:rsidP="00B729B1">
      <w:pPr>
        <w:jc w:val="center"/>
        <w:rPr>
          <w:rFonts w:ascii="Times New Roman" w:hAnsi="Times New Roman"/>
          <w:b/>
          <w:sz w:val="24"/>
          <w:szCs w:val="24"/>
          <w:u w:val="single"/>
          <w:lang w:val="en-GB"/>
        </w:rPr>
      </w:pPr>
      <w:r w:rsidRPr="0054177D">
        <w:rPr>
          <w:rFonts w:ascii="Times New Roman" w:hAnsi="Times New Roman"/>
          <w:b/>
          <w:sz w:val="24"/>
          <w:szCs w:val="24"/>
          <w:u w:val="single"/>
          <w:lang w:val="en-GB"/>
        </w:rPr>
        <w:t>Rules on election silence before and during election day</w:t>
      </w:r>
    </w:p>
    <w:p w:rsidR="00B729B1" w:rsidRPr="0054177D" w:rsidRDefault="00280D2B" w:rsidP="00B729B1">
      <w:pPr>
        <w:jc w:val="both"/>
        <w:rPr>
          <w:rFonts w:ascii="Times New Roman" w:hAnsi="Times New Roman"/>
          <w:i/>
          <w:sz w:val="24"/>
          <w:szCs w:val="24"/>
          <w:lang w:val="en-GB"/>
        </w:rPr>
      </w:pPr>
      <w:r w:rsidRPr="0054177D">
        <w:rPr>
          <w:rFonts w:ascii="Times New Roman" w:hAnsi="Times New Roman"/>
          <w:sz w:val="24"/>
          <w:szCs w:val="24"/>
          <w:lang w:val="en-GB"/>
        </w:rPr>
        <w:t>This instruction aims to interpret Article 52.1 of Law No.</w:t>
      </w:r>
      <w:r w:rsidR="00B729B1" w:rsidRPr="0054177D">
        <w:rPr>
          <w:rFonts w:ascii="Times New Roman" w:hAnsi="Times New Roman"/>
          <w:sz w:val="24"/>
          <w:szCs w:val="24"/>
          <w:lang w:val="en-GB"/>
        </w:rPr>
        <w:t xml:space="preserve"> 03/L-073 </w:t>
      </w:r>
      <w:r w:rsidRPr="0054177D">
        <w:rPr>
          <w:rFonts w:ascii="Times New Roman" w:hAnsi="Times New Roman"/>
          <w:sz w:val="24"/>
          <w:szCs w:val="24"/>
          <w:lang w:val="en-GB"/>
        </w:rPr>
        <w:t>on General Elections, which also applies to local elections, according to which</w:t>
      </w:r>
      <w:r w:rsidR="00B729B1" w:rsidRPr="0054177D">
        <w:rPr>
          <w:rFonts w:ascii="Times New Roman" w:hAnsi="Times New Roman"/>
          <w:sz w:val="24"/>
          <w:szCs w:val="24"/>
          <w:lang w:val="en-GB"/>
        </w:rPr>
        <w:t xml:space="preserve">: </w:t>
      </w:r>
      <w:r w:rsidR="00B729B1" w:rsidRPr="0054177D">
        <w:rPr>
          <w:rFonts w:ascii="Times New Roman" w:hAnsi="Times New Roman"/>
          <w:b/>
          <w:i/>
          <w:sz w:val="24"/>
          <w:szCs w:val="24"/>
          <w:lang w:val="en-GB"/>
        </w:rPr>
        <w:t>“</w:t>
      </w:r>
      <w:r w:rsidR="00CD0D40" w:rsidRPr="0054177D">
        <w:rPr>
          <w:rFonts w:ascii="Times New Roman" w:hAnsi="Times New Roman"/>
          <w:b/>
          <w:i/>
          <w:sz w:val="24"/>
          <w:szCs w:val="24"/>
          <w:lang w:val="en-GB"/>
        </w:rPr>
        <w:t>No person or media outlet shall broadcast or publish any material pertaining to campaign activity during the period commencing twenty-four (24) hours prior to the opening of the polling stations until the official close of the polling stations.</w:t>
      </w:r>
      <w:r w:rsidR="00B729B1" w:rsidRPr="0054177D">
        <w:rPr>
          <w:rFonts w:ascii="Times New Roman" w:hAnsi="Times New Roman"/>
          <w:b/>
          <w:i/>
          <w:sz w:val="24"/>
          <w:szCs w:val="24"/>
          <w:lang w:val="en-GB"/>
        </w:rPr>
        <w:t>”</w:t>
      </w:r>
    </w:p>
    <w:p w:rsidR="00B729B1" w:rsidRPr="0054177D" w:rsidRDefault="00532476" w:rsidP="00B729B1">
      <w:pPr>
        <w:jc w:val="both"/>
        <w:rPr>
          <w:rFonts w:ascii="Times New Roman" w:hAnsi="Times New Roman"/>
          <w:sz w:val="24"/>
          <w:szCs w:val="24"/>
          <w:lang w:val="en-GB"/>
        </w:rPr>
      </w:pPr>
      <w:r w:rsidRPr="0054177D">
        <w:rPr>
          <w:rFonts w:ascii="Times New Roman" w:hAnsi="Times New Roman"/>
          <w:sz w:val="24"/>
          <w:szCs w:val="24"/>
          <w:lang w:val="en-GB"/>
        </w:rPr>
        <w:lastRenderedPageBreak/>
        <w:t xml:space="preserve">This prohibition includes the broadcasting, publication of any material pertaining to campaign activity such as political rallies or speeches, meetings, public presentations, or any activity prepared to propagate a political message related to elections during the </w:t>
      </w:r>
      <w:r w:rsidR="00B53D56" w:rsidRPr="0054177D">
        <w:rPr>
          <w:rFonts w:ascii="Times New Roman" w:hAnsi="Times New Roman"/>
          <w:sz w:val="24"/>
          <w:szCs w:val="24"/>
          <w:lang w:val="en-GB"/>
        </w:rPr>
        <w:t>period commencing twenty-four (24) hours</w:t>
      </w:r>
      <w:r w:rsidRPr="0054177D">
        <w:rPr>
          <w:rFonts w:ascii="Times New Roman" w:hAnsi="Times New Roman"/>
          <w:sz w:val="24"/>
          <w:szCs w:val="24"/>
          <w:lang w:val="en-GB"/>
        </w:rPr>
        <w:t xml:space="preserve"> </w:t>
      </w:r>
      <w:r w:rsidR="00280D2B" w:rsidRPr="0054177D">
        <w:rPr>
          <w:rFonts w:ascii="Times New Roman" w:hAnsi="Times New Roman"/>
          <w:sz w:val="24"/>
          <w:szCs w:val="24"/>
          <w:lang w:val="en-GB"/>
        </w:rPr>
        <w:t xml:space="preserve">prior to </w:t>
      </w:r>
      <w:r w:rsidR="00B53D56" w:rsidRPr="0054177D">
        <w:rPr>
          <w:rFonts w:ascii="Times New Roman" w:hAnsi="Times New Roman"/>
          <w:sz w:val="24"/>
          <w:szCs w:val="24"/>
          <w:lang w:val="en-GB"/>
        </w:rPr>
        <w:t xml:space="preserve">the </w:t>
      </w:r>
      <w:r w:rsidR="00280D2B" w:rsidRPr="0054177D">
        <w:rPr>
          <w:rFonts w:ascii="Times New Roman" w:hAnsi="Times New Roman"/>
          <w:sz w:val="24"/>
          <w:szCs w:val="24"/>
          <w:lang w:val="en-GB"/>
        </w:rPr>
        <w:t>opening of the</w:t>
      </w:r>
      <w:r w:rsidRPr="0054177D">
        <w:rPr>
          <w:rFonts w:ascii="Times New Roman" w:hAnsi="Times New Roman"/>
          <w:sz w:val="24"/>
          <w:szCs w:val="24"/>
          <w:lang w:val="en-GB"/>
        </w:rPr>
        <w:t xml:space="preserve"> polling stations </w:t>
      </w:r>
      <w:r w:rsidR="00280D2B" w:rsidRPr="0054177D">
        <w:rPr>
          <w:rFonts w:ascii="Times New Roman" w:hAnsi="Times New Roman"/>
          <w:sz w:val="24"/>
          <w:szCs w:val="24"/>
          <w:lang w:val="en-GB"/>
        </w:rPr>
        <w:t>until the official close</w:t>
      </w:r>
      <w:r w:rsidRPr="0054177D">
        <w:rPr>
          <w:rFonts w:ascii="Times New Roman" w:hAnsi="Times New Roman"/>
          <w:sz w:val="24"/>
          <w:szCs w:val="24"/>
          <w:lang w:val="en-GB"/>
        </w:rPr>
        <w:t xml:space="preserve"> of the polling stations.</w:t>
      </w:r>
    </w:p>
    <w:p w:rsidR="00F6146A" w:rsidRPr="005159BE" w:rsidRDefault="00F6146A" w:rsidP="00F6146A">
      <w:pPr>
        <w:jc w:val="center"/>
        <w:rPr>
          <w:rFonts w:ascii="Times New Roman" w:hAnsi="Times New Roman"/>
          <w:b/>
          <w:sz w:val="24"/>
          <w:szCs w:val="24"/>
          <w:lang w:val="en-GB"/>
        </w:rPr>
      </w:pPr>
      <w:r w:rsidRPr="005159BE">
        <w:rPr>
          <w:rFonts w:ascii="Times New Roman" w:hAnsi="Times New Roman"/>
          <w:b/>
          <w:sz w:val="24"/>
          <w:szCs w:val="24"/>
          <w:lang w:val="en-GB"/>
        </w:rPr>
        <w:t>CHAPTER II</w:t>
      </w:r>
    </w:p>
    <w:p w:rsidR="00F6146A" w:rsidRPr="005159BE" w:rsidRDefault="00F6146A" w:rsidP="00F6146A">
      <w:pPr>
        <w:jc w:val="center"/>
        <w:rPr>
          <w:rFonts w:ascii="Times New Roman" w:hAnsi="Times New Roman"/>
          <w:b/>
          <w:sz w:val="24"/>
          <w:szCs w:val="24"/>
          <w:u w:val="single"/>
          <w:lang w:val="en-GB"/>
        </w:rPr>
      </w:pPr>
      <w:r w:rsidRPr="005159BE">
        <w:rPr>
          <w:rFonts w:ascii="Times New Roman" w:hAnsi="Times New Roman"/>
          <w:b/>
          <w:sz w:val="24"/>
          <w:szCs w:val="24"/>
          <w:u w:val="single"/>
          <w:lang w:val="en-GB"/>
        </w:rPr>
        <w:t xml:space="preserve">Code of Ethics for Media Service Providers in the Republic of Kosovo KKPM-2016/03 and Regulation on Commercial </w:t>
      </w:r>
      <w:proofErr w:type="spellStart"/>
      <w:r w:rsidRPr="005159BE">
        <w:rPr>
          <w:rFonts w:ascii="Times New Roman" w:hAnsi="Times New Roman"/>
          <w:b/>
          <w:sz w:val="24"/>
          <w:szCs w:val="24"/>
          <w:u w:val="single"/>
          <w:lang w:val="en-GB"/>
        </w:rPr>
        <w:t>Audiovisual</w:t>
      </w:r>
      <w:proofErr w:type="spellEnd"/>
      <w:r w:rsidRPr="005159BE">
        <w:rPr>
          <w:rFonts w:ascii="Times New Roman" w:hAnsi="Times New Roman"/>
          <w:b/>
          <w:sz w:val="24"/>
          <w:szCs w:val="24"/>
          <w:u w:val="single"/>
          <w:lang w:val="en-GB"/>
        </w:rPr>
        <w:t xml:space="preserve"> Communications IMC 2017/07</w:t>
      </w:r>
    </w:p>
    <w:p w:rsidR="00F6146A" w:rsidRPr="005159BE" w:rsidRDefault="00F6146A" w:rsidP="00F6146A">
      <w:pPr>
        <w:jc w:val="both"/>
        <w:rPr>
          <w:rFonts w:ascii="Times New Roman" w:hAnsi="Times New Roman"/>
          <w:sz w:val="24"/>
          <w:szCs w:val="24"/>
          <w:lang w:val="en-GB"/>
        </w:rPr>
      </w:pPr>
      <w:r w:rsidRPr="005159BE">
        <w:rPr>
          <w:rFonts w:ascii="Times New Roman" w:hAnsi="Times New Roman"/>
          <w:sz w:val="24"/>
          <w:szCs w:val="24"/>
          <w:lang w:val="en-GB"/>
        </w:rPr>
        <w:t>The language used in the program contents during the election period must be in accordance with the Code of Ethics KKPM-2016/03.</w:t>
      </w:r>
    </w:p>
    <w:p w:rsidR="00F6146A" w:rsidRPr="005159BE" w:rsidRDefault="00F6146A" w:rsidP="00F6146A">
      <w:pPr>
        <w:jc w:val="both"/>
        <w:rPr>
          <w:rFonts w:ascii="Times New Roman" w:hAnsi="Times New Roman"/>
          <w:sz w:val="24"/>
          <w:szCs w:val="24"/>
          <w:lang w:val="en-GB"/>
        </w:rPr>
      </w:pPr>
      <w:r w:rsidRPr="005159BE">
        <w:rPr>
          <w:rFonts w:ascii="Times New Roman" w:hAnsi="Times New Roman"/>
          <w:sz w:val="24"/>
          <w:szCs w:val="24"/>
          <w:lang w:val="en-GB"/>
        </w:rPr>
        <w:t>The use and presence of children in various promotional spots of political parties is not allowed.</w:t>
      </w:r>
    </w:p>
    <w:p w:rsidR="00F6146A" w:rsidRPr="005159BE" w:rsidRDefault="00F6146A" w:rsidP="00F6146A">
      <w:pPr>
        <w:jc w:val="both"/>
        <w:rPr>
          <w:rFonts w:ascii="Times New Roman" w:hAnsi="Times New Roman"/>
          <w:sz w:val="24"/>
          <w:szCs w:val="24"/>
          <w:lang w:val="en-GB"/>
        </w:rPr>
      </w:pPr>
      <w:r w:rsidRPr="005159BE">
        <w:rPr>
          <w:rFonts w:ascii="Times New Roman" w:hAnsi="Times New Roman"/>
          <w:sz w:val="24"/>
          <w:szCs w:val="24"/>
          <w:lang w:val="en-GB"/>
        </w:rPr>
        <w:t>All commercial political communications must be in accordance with the IMC Law, IMC Regulation 2017/07, as well as other applicable legal acts in this field.</w:t>
      </w:r>
    </w:p>
    <w:p w:rsidR="00F6146A" w:rsidRPr="005159BE" w:rsidRDefault="00F6146A" w:rsidP="00F6146A">
      <w:pPr>
        <w:jc w:val="both"/>
        <w:rPr>
          <w:rFonts w:ascii="Times New Roman" w:hAnsi="Times New Roman"/>
          <w:sz w:val="24"/>
          <w:szCs w:val="24"/>
          <w:lang w:val="en-GB"/>
        </w:rPr>
      </w:pPr>
      <w:r w:rsidRPr="005159BE">
        <w:rPr>
          <w:rFonts w:ascii="Times New Roman" w:hAnsi="Times New Roman"/>
          <w:sz w:val="24"/>
          <w:szCs w:val="24"/>
          <w:lang w:val="en-GB"/>
        </w:rPr>
        <w:t>Split-screen advertising should not be excessive in such a way as to prevent viewers from continuing to view editorial content and should not be used in children's, religion, news, and current affairs programs. The provisions of IMC Regulation 2017/07 regarding the schedule and duration of television advertising shall apply to split-screen advertising.</w:t>
      </w:r>
    </w:p>
    <w:p w:rsidR="00F6146A" w:rsidRPr="005159BE" w:rsidRDefault="00F6146A" w:rsidP="00F6146A">
      <w:pPr>
        <w:jc w:val="both"/>
        <w:rPr>
          <w:rFonts w:ascii="Times New Roman" w:hAnsi="Times New Roman"/>
          <w:sz w:val="24"/>
          <w:szCs w:val="24"/>
          <w:lang w:val="en-GB"/>
        </w:rPr>
      </w:pPr>
      <w:r w:rsidRPr="005159BE">
        <w:rPr>
          <w:rFonts w:ascii="Times New Roman" w:hAnsi="Times New Roman"/>
          <w:sz w:val="24"/>
          <w:szCs w:val="24"/>
          <w:lang w:val="en-GB"/>
        </w:rPr>
        <w:t>News and current affairs programs will not be sponsored.</w:t>
      </w:r>
    </w:p>
    <w:p w:rsidR="00F6146A" w:rsidRPr="005159BE" w:rsidRDefault="00F6146A" w:rsidP="00F6146A">
      <w:pPr>
        <w:jc w:val="both"/>
        <w:rPr>
          <w:rFonts w:ascii="Times New Roman" w:hAnsi="Times New Roman"/>
          <w:sz w:val="24"/>
          <w:szCs w:val="24"/>
          <w:lang w:val="en-GB"/>
        </w:rPr>
      </w:pPr>
      <w:r w:rsidRPr="005159BE">
        <w:rPr>
          <w:rFonts w:ascii="Times New Roman" w:hAnsi="Times New Roman"/>
          <w:sz w:val="24"/>
          <w:szCs w:val="24"/>
          <w:lang w:val="en-GB"/>
        </w:rPr>
        <w:t>The display of a sponsorship logo during children's and religious programs will be prohibited.</w:t>
      </w:r>
    </w:p>
    <w:p w:rsidR="00B53D56" w:rsidRPr="005159BE" w:rsidRDefault="00F6146A" w:rsidP="00F6146A">
      <w:pPr>
        <w:jc w:val="both"/>
        <w:rPr>
          <w:rFonts w:ascii="Times New Roman" w:hAnsi="Times New Roman"/>
          <w:sz w:val="24"/>
          <w:szCs w:val="24"/>
          <w:lang w:val="en-GB"/>
        </w:rPr>
      </w:pPr>
      <w:r w:rsidRPr="005159BE">
        <w:rPr>
          <w:rFonts w:ascii="Times New Roman" w:hAnsi="Times New Roman"/>
          <w:sz w:val="24"/>
          <w:szCs w:val="24"/>
          <w:lang w:val="en-GB"/>
        </w:rPr>
        <w:t>In audio (radio) media service providers, no advertising should be introduced during news programs.</w:t>
      </w:r>
    </w:p>
    <w:p w:rsidR="00B53D56" w:rsidRPr="005159BE" w:rsidRDefault="00B53D56" w:rsidP="00B729B1">
      <w:pPr>
        <w:jc w:val="both"/>
        <w:rPr>
          <w:rFonts w:ascii="Times New Roman" w:hAnsi="Times New Roman"/>
          <w:sz w:val="24"/>
          <w:szCs w:val="24"/>
          <w:lang w:val="en-GB"/>
        </w:rPr>
      </w:pPr>
    </w:p>
    <w:p w:rsidR="00B53D56" w:rsidRPr="00AE3E98" w:rsidRDefault="00B53D56" w:rsidP="00B729B1">
      <w:pPr>
        <w:jc w:val="both"/>
        <w:rPr>
          <w:rFonts w:ascii="Times New Roman" w:hAnsi="Times New Roman"/>
          <w:sz w:val="24"/>
          <w:szCs w:val="24"/>
          <w:lang w:val="en-GB"/>
        </w:rPr>
      </w:pPr>
    </w:p>
    <w:p w:rsidR="00432D0F" w:rsidRPr="00AE3E98" w:rsidRDefault="00F6146A" w:rsidP="00E31145">
      <w:pPr>
        <w:jc w:val="center"/>
        <w:rPr>
          <w:rFonts w:ascii="Times New Roman" w:hAnsi="Times New Roman"/>
          <w:b/>
          <w:sz w:val="24"/>
          <w:szCs w:val="24"/>
          <w:lang w:val="en-GB"/>
        </w:rPr>
      </w:pPr>
      <w:r w:rsidRPr="00AE3E98">
        <w:rPr>
          <w:rFonts w:ascii="Times New Roman" w:hAnsi="Times New Roman"/>
          <w:b/>
          <w:sz w:val="24"/>
          <w:szCs w:val="24"/>
          <w:lang w:val="en-GB"/>
        </w:rPr>
        <w:t>CHAPTER III</w:t>
      </w:r>
    </w:p>
    <w:p w:rsidR="00B53D56" w:rsidRDefault="00280D2B" w:rsidP="005159BE">
      <w:pPr>
        <w:jc w:val="center"/>
        <w:rPr>
          <w:rFonts w:ascii="Times New Roman" w:hAnsi="Times New Roman"/>
          <w:b/>
          <w:sz w:val="24"/>
          <w:szCs w:val="24"/>
          <w:u w:val="single"/>
          <w:lang w:val="en-GB"/>
        </w:rPr>
      </w:pPr>
      <w:r w:rsidRPr="0054177D">
        <w:rPr>
          <w:rFonts w:ascii="Times New Roman" w:hAnsi="Times New Roman"/>
          <w:b/>
          <w:sz w:val="24"/>
          <w:szCs w:val="24"/>
          <w:u w:val="single"/>
          <w:lang w:val="en-GB"/>
        </w:rPr>
        <w:t xml:space="preserve">Decision making during </w:t>
      </w:r>
      <w:r w:rsidR="00B53D56" w:rsidRPr="0054177D">
        <w:rPr>
          <w:rFonts w:ascii="Times New Roman" w:hAnsi="Times New Roman"/>
          <w:b/>
          <w:sz w:val="24"/>
          <w:szCs w:val="24"/>
          <w:u w:val="single"/>
          <w:lang w:val="en-GB"/>
        </w:rPr>
        <w:t xml:space="preserve">the </w:t>
      </w:r>
      <w:r w:rsidRPr="0054177D">
        <w:rPr>
          <w:rFonts w:ascii="Times New Roman" w:hAnsi="Times New Roman"/>
          <w:b/>
          <w:sz w:val="24"/>
          <w:szCs w:val="24"/>
          <w:u w:val="single"/>
          <w:lang w:val="en-GB"/>
        </w:rPr>
        <w:t>election process</w:t>
      </w:r>
    </w:p>
    <w:p w:rsidR="005159BE" w:rsidRPr="005159BE" w:rsidRDefault="005159BE" w:rsidP="005159BE">
      <w:pPr>
        <w:jc w:val="center"/>
        <w:rPr>
          <w:rFonts w:ascii="Times New Roman" w:hAnsi="Times New Roman"/>
          <w:b/>
          <w:sz w:val="24"/>
          <w:szCs w:val="24"/>
          <w:u w:val="single"/>
          <w:lang w:val="en-GB"/>
        </w:rPr>
      </w:pPr>
    </w:p>
    <w:p w:rsidR="00AD33A2" w:rsidRPr="0054177D" w:rsidRDefault="00280D2B" w:rsidP="00D4099B">
      <w:pPr>
        <w:jc w:val="both"/>
        <w:rPr>
          <w:rFonts w:ascii="Times New Roman" w:hAnsi="Times New Roman"/>
          <w:sz w:val="24"/>
          <w:szCs w:val="24"/>
          <w:lang w:val="en-GB"/>
        </w:rPr>
      </w:pPr>
      <w:r w:rsidRPr="0054177D">
        <w:rPr>
          <w:rFonts w:ascii="Times New Roman" w:hAnsi="Times New Roman"/>
          <w:sz w:val="24"/>
          <w:szCs w:val="24"/>
          <w:lang w:val="en-GB"/>
        </w:rPr>
        <w:t>All claims and monitoring findings for possible violations of legal provisions during the election process will be dealt with within 48 hours.</w:t>
      </w:r>
    </w:p>
    <w:p w:rsidR="00280D2B" w:rsidRPr="0054177D" w:rsidRDefault="00280D2B" w:rsidP="00280D2B">
      <w:pPr>
        <w:jc w:val="both"/>
        <w:rPr>
          <w:rFonts w:ascii="Times New Roman" w:hAnsi="Times New Roman"/>
          <w:sz w:val="24"/>
          <w:szCs w:val="24"/>
          <w:lang w:val="en-GB"/>
        </w:rPr>
      </w:pPr>
      <w:r w:rsidRPr="0054177D">
        <w:rPr>
          <w:rFonts w:ascii="Times New Roman" w:hAnsi="Times New Roman"/>
          <w:sz w:val="24"/>
          <w:szCs w:val="24"/>
          <w:lang w:val="en-GB"/>
        </w:rPr>
        <w:t xml:space="preserve">The IMC’s decisions in respect of the alleged violations shall be implemented immediately and any appeal against such decisions (due to the immediate effect of such decisions) shall not </w:t>
      </w:r>
      <w:r w:rsidRPr="0054177D">
        <w:rPr>
          <w:rFonts w:ascii="Times New Roman" w:hAnsi="Times New Roman"/>
          <w:sz w:val="24"/>
          <w:szCs w:val="24"/>
          <w:lang w:val="en-GB"/>
        </w:rPr>
        <w:lastRenderedPageBreak/>
        <w:t>impede their enforcement as provided for in Article 30, paragraph 2, point 2, of the IMC Law (decisions become final when notified to the parties).</w:t>
      </w:r>
    </w:p>
    <w:p w:rsidR="007577F1" w:rsidRPr="0054177D" w:rsidRDefault="007577F1" w:rsidP="00D4099B">
      <w:pPr>
        <w:jc w:val="both"/>
        <w:rPr>
          <w:rFonts w:ascii="Times New Roman" w:hAnsi="Times New Roman"/>
          <w:sz w:val="24"/>
          <w:szCs w:val="24"/>
          <w:lang w:val="en-GB"/>
        </w:rPr>
      </w:pPr>
    </w:p>
    <w:p w:rsidR="00D4099B" w:rsidRPr="0054177D" w:rsidRDefault="00D4099B" w:rsidP="00D4099B">
      <w:pPr>
        <w:jc w:val="both"/>
        <w:rPr>
          <w:rFonts w:ascii="Times New Roman" w:hAnsi="Times New Roman"/>
          <w:sz w:val="24"/>
          <w:szCs w:val="24"/>
          <w:lang w:val="en-GB"/>
        </w:rPr>
      </w:pPr>
    </w:p>
    <w:p w:rsidR="00B729B1" w:rsidRPr="0054177D" w:rsidRDefault="00512851" w:rsidP="00B729B1">
      <w:pPr>
        <w:rPr>
          <w:rFonts w:ascii="Times New Roman" w:hAnsi="Times New Roman"/>
          <w:b/>
          <w:sz w:val="24"/>
          <w:szCs w:val="24"/>
          <w:lang w:val="en-GB"/>
        </w:rPr>
      </w:pPr>
      <w:r>
        <w:rPr>
          <w:rFonts w:ascii="Times New Roman" w:hAnsi="Times New Roman"/>
          <w:b/>
          <w:sz w:val="24"/>
          <w:szCs w:val="24"/>
          <w:lang w:val="en-GB"/>
        </w:rPr>
        <w:t>Xhevat LATIFI</w:t>
      </w:r>
      <w:r w:rsidR="00B729B1" w:rsidRPr="0054177D">
        <w:rPr>
          <w:rFonts w:ascii="Times New Roman" w:hAnsi="Times New Roman"/>
          <w:b/>
          <w:sz w:val="24"/>
          <w:szCs w:val="24"/>
          <w:lang w:val="en-GB"/>
        </w:rPr>
        <w:tab/>
      </w:r>
      <w:r w:rsidR="00B729B1" w:rsidRPr="0054177D">
        <w:rPr>
          <w:rFonts w:ascii="Times New Roman" w:hAnsi="Times New Roman"/>
          <w:b/>
          <w:sz w:val="24"/>
          <w:szCs w:val="24"/>
          <w:lang w:val="en-GB"/>
        </w:rPr>
        <w:tab/>
      </w:r>
      <w:r w:rsidR="00B729B1" w:rsidRPr="0054177D">
        <w:rPr>
          <w:rFonts w:ascii="Times New Roman" w:hAnsi="Times New Roman"/>
          <w:b/>
          <w:sz w:val="24"/>
          <w:szCs w:val="24"/>
          <w:lang w:val="en-GB"/>
        </w:rPr>
        <w:tab/>
      </w:r>
      <w:r w:rsidR="00B729B1" w:rsidRPr="0054177D">
        <w:rPr>
          <w:rFonts w:ascii="Times New Roman" w:hAnsi="Times New Roman"/>
          <w:b/>
          <w:sz w:val="24"/>
          <w:szCs w:val="24"/>
          <w:lang w:val="en-GB"/>
        </w:rPr>
        <w:tab/>
      </w:r>
      <w:r w:rsidR="00B729B1" w:rsidRPr="0054177D">
        <w:rPr>
          <w:rFonts w:ascii="Times New Roman" w:hAnsi="Times New Roman"/>
          <w:b/>
          <w:sz w:val="24"/>
          <w:szCs w:val="24"/>
          <w:lang w:val="en-GB"/>
        </w:rPr>
        <w:tab/>
      </w:r>
      <w:r w:rsidR="00B729B1" w:rsidRPr="0054177D">
        <w:rPr>
          <w:rFonts w:ascii="Times New Roman" w:hAnsi="Times New Roman"/>
          <w:b/>
          <w:sz w:val="24"/>
          <w:szCs w:val="24"/>
          <w:lang w:val="en-GB"/>
        </w:rPr>
        <w:tab/>
      </w:r>
    </w:p>
    <w:p w:rsidR="00B729B1" w:rsidRPr="0054177D" w:rsidRDefault="00B729B1" w:rsidP="00B729B1">
      <w:pPr>
        <w:rPr>
          <w:rFonts w:ascii="Times New Roman" w:hAnsi="Times New Roman"/>
          <w:b/>
          <w:sz w:val="24"/>
          <w:szCs w:val="24"/>
          <w:lang w:val="en-GB"/>
        </w:rPr>
      </w:pPr>
      <w:r w:rsidRPr="0054177D">
        <w:rPr>
          <w:rFonts w:ascii="Times New Roman" w:hAnsi="Times New Roman"/>
          <w:b/>
          <w:sz w:val="24"/>
          <w:szCs w:val="24"/>
          <w:lang w:val="en-GB"/>
        </w:rPr>
        <w:t>____________________                                                              ________________</w:t>
      </w:r>
    </w:p>
    <w:p w:rsidR="00B729B1" w:rsidRPr="0054177D" w:rsidRDefault="00280D2B" w:rsidP="00B729B1">
      <w:pPr>
        <w:rPr>
          <w:rFonts w:ascii="Times New Roman" w:hAnsi="Times New Roman"/>
          <w:b/>
          <w:sz w:val="24"/>
          <w:szCs w:val="24"/>
          <w:lang w:val="en-GB"/>
        </w:rPr>
      </w:pPr>
      <w:r w:rsidRPr="0054177D">
        <w:rPr>
          <w:rFonts w:ascii="Times New Roman" w:hAnsi="Times New Roman"/>
          <w:b/>
          <w:sz w:val="24"/>
          <w:szCs w:val="24"/>
          <w:lang w:val="en-GB"/>
        </w:rPr>
        <w:t>Chairman of IMC</w:t>
      </w:r>
      <w:r w:rsidR="00B729B1" w:rsidRPr="0054177D">
        <w:rPr>
          <w:rFonts w:ascii="Times New Roman" w:hAnsi="Times New Roman"/>
          <w:b/>
          <w:sz w:val="24"/>
          <w:szCs w:val="24"/>
          <w:lang w:val="en-GB"/>
        </w:rPr>
        <w:t xml:space="preserve">                                                   </w:t>
      </w:r>
      <w:r w:rsidRPr="0054177D">
        <w:rPr>
          <w:rFonts w:ascii="Times New Roman" w:hAnsi="Times New Roman"/>
          <w:b/>
          <w:sz w:val="24"/>
          <w:szCs w:val="24"/>
          <w:lang w:val="en-GB"/>
        </w:rPr>
        <w:t xml:space="preserve">                            Date</w:t>
      </w:r>
    </w:p>
    <w:p w:rsidR="00B729B1" w:rsidRPr="0054177D" w:rsidRDefault="00B729B1" w:rsidP="00B729B1">
      <w:pPr>
        <w:rPr>
          <w:rFonts w:ascii="Times New Roman" w:hAnsi="Times New Roman"/>
          <w:b/>
          <w:sz w:val="24"/>
          <w:szCs w:val="24"/>
          <w:lang w:val="en-GB"/>
        </w:rPr>
      </w:pPr>
    </w:p>
    <w:p w:rsidR="00A21845" w:rsidRPr="00280D2B" w:rsidRDefault="00B729B1" w:rsidP="00461D5C">
      <w:pPr>
        <w:jc w:val="right"/>
        <w:rPr>
          <w:rFonts w:ascii="Times New Roman" w:hAnsi="Times New Roman"/>
          <w:b/>
          <w:sz w:val="24"/>
          <w:szCs w:val="24"/>
          <w:lang w:val="en-GB"/>
        </w:rPr>
      </w:pPr>
      <w:r w:rsidRPr="0054177D">
        <w:rPr>
          <w:rFonts w:ascii="Times New Roman" w:hAnsi="Times New Roman"/>
          <w:b/>
          <w:sz w:val="24"/>
          <w:szCs w:val="24"/>
          <w:lang w:val="en-GB"/>
        </w:rPr>
        <w:t xml:space="preserve">                                                                      </w:t>
      </w:r>
    </w:p>
    <w:sectPr w:rsidR="00A21845" w:rsidRPr="00280D2B" w:rsidSect="004D58C1">
      <w:headerReference w:type="default" r:id="rId9"/>
      <w:footerReference w:type="default" r:id="rId10"/>
      <w:pgSz w:w="12240" w:h="15840"/>
      <w:pgMar w:top="63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E87" w:rsidRDefault="00002E87" w:rsidP="004D58C1">
      <w:pPr>
        <w:spacing w:after="0" w:line="240" w:lineRule="auto"/>
      </w:pPr>
      <w:r>
        <w:separator/>
      </w:r>
    </w:p>
  </w:endnote>
  <w:endnote w:type="continuationSeparator" w:id="0">
    <w:p w:rsidR="00002E87" w:rsidRDefault="00002E87" w:rsidP="004D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2EC" w:rsidRDefault="003912EC" w:rsidP="00BC16CF">
    <w:pPr>
      <w:pStyle w:val="Footer"/>
      <w:pBdr>
        <w:bottom w:val="single" w:sz="12" w:space="1" w:color="auto"/>
      </w:pBdr>
      <w:tabs>
        <w:tab w:val="clear" w:pos="9360"/>
        <w:tab w:val="left" w:pos="5040"/>
        <w:tab w:val="left" w:pos="5760"/>
        <w:tab w:val="left" w:pos="6480"/>
        <w:tab w:val="left" w:pos="720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3912EC" w:rsidRPr="00D5402C" w:rsidRDefault="003912EC" w:rsidP="00AE3E98">
    <w:pPr>
      <w:pStyle w:val="Footer"/>
      <w:rPr>
        <w:sz w:val="15"/>
        <w:szCs w:val="15"/>
      </w:rPr>
    </w:pPr>
    <w:r w:rsidRPr="00D5402C">
      <w:rPr>
        <w:sz w:val="15"/>
        <w:szCs w:val="15"/>
      </w:rPr>
      <w:t>Komisioni i Pavarur i Mediave/</w:t>
    </w:r>
    <w:r w:rsidRPr="00D5402C">
      <w:rPr>
        <w:sz w:val="15"/>
        <w:szCs w:val="15"/>
        <w:lang w:val="sr-Cyrl-BA"/>
      </w:rPr>
      <w:t>Nezavisna Komisija za Medije</w:t>
    </w:r>
    <w:r w:rsidRPr="00D5402C">
      <w:rPr>
        <w:sz w:val="15"/>
        <w:szCs w:val="15"/>
      </w:rPr>
      <w:t>/</w:t>
    </w:r>
    <w:r w:rsidRPr="00D5402C">
      <w:rPr>
        <w:sz w:val="15"/>
        <w:szCs w:val="15"/>
        <w:lang w:val="en-US"/>
      </w:rPr>
      <w:t xml:space="preserve">Independent Media Commission, </w:t>
    </w:r>
    <w:r w:rsidRPr="00D5402C">
      <w:rPr>
        <w:sz w:val="15"/>
        <w:szCs w:val="15"/>
      </w:rPr>
      <w:t xml:space="preserve">Rr.Ul.Str. Perandori Justinian </w:t>
    </w:r>
    <w:r>
      <w:rPr>
        <w:sz w:val="15"/>
        <w:szCs w:val="15"/>
      </w:rPr>
      <w:t xml:space="preserve"> </w:t>
    </w:r>
    <w:r w:rsidRPr="00D5402C">
      <w:rPr>
        <w:sz w:val="15"/>
        <w:szCs w:val="15"/>
      </w:rPr>
      <w:t>Nr. 1</w:t>
    </w:r>
    <w:r>
      <w:rPr>
        <w:sz w:val="15"/>
        <w:szCs w:val="15"/>
      </w:rPr>
      <w:t>24</w:t>
    </w:r>
    <w:r w:rsidRPr="00D5402C">
      <w:rPr>
        <w:sz w:val="15"/>
        <w:szCs w:val="15"/>
      </w:rPr>
      <w:t xml:space="preserve"> Qyteza, </w:t>
    </w:r>
    <w:proofErr w:type="spellStart"/>
    <w:r w:rsidRPr="00D5402C">
      <w:rPr>
        <w:sz w:val="15"/>
        <w:szCs w:val="15"/>
      </w:rPr>
      <w:t>Pejton</w:t>
    </w:r>
    <w:proofErr w:type="spellEnd"/>
    <w:r w:rsidRPr="00D5402C">
      <w:rPr>
        <w:sz w:val="15"/>
        <w:szCs w:val="15"/>
      </w:rPr>
      <w:t>, 10000 Prishtinë-</w:t>
    </w:r>
    <w:r w:rsidRPr="00D5402C">
      <w:rPr>
        <w:sz w:val="15"/>
        <w:szCs w:val="15"/>
        <w:lang w:val="sr-Cyrl-BA"/>
      </w:rPr>
      <w:t>Prištin</w:t>
    </w:r>
    <w:r>
      <w:rPr>
        <w:sz w:val="15"/>
        <w:szCs w:val="15"/>
        <w:lang w:val="en-US"/>
      </w:rPr>
      <w:t>a-</w:t>
    </w:r>
    <w:r w:rsidRPr="00D5402C">
      <w:rPr>
        <w:sz w:val="15"/>
        <w:szCs w:val="15"/>
        <w:lang w:val="en-US"/>
      </w:rPr>
      <w:t>Pristina</w:t>
    </w:r>
    <w:r w:rsidRPr="00D5402C">
      <w:rPr>
        <w:sz w:val="15"/>
        <w:szCs w:val="15"/>
      </w:rPr>
      <w:t>/Kosovë-</w:t>
    </w:r>
    <w:r w:rsidRPr="00D5402C">
      <w:rPr>
        <w:sz w:val="15"/>
        <w:szCs w:val="15"/>
        <w:lang w:val="en-US"/>
      </w:rPr>
      <w:t xml:space="preserve">Kosovo, </w:t>
    </w:r>
    <w:r w:rsidRPr="00D5402C">
      <w:rPr>
        <w:sz w:val="15"/>
        <w:szCs w:val="15"/>
      </w:rPr>
      <w:t xml:space="preserve">Tel: (+381) (0) 38 245 031, Fax: (+381) (0) 38 245 034, </w:t>
    </w:r>
    <w:r w:rsidRPr="00D5402C">
      <w:rPr>
        <w:sz w:val="15"/>
        <w:szCs w:val="15"/>
        <w:lang w:val="en-US"/>
      </w:rPr>
      <w:t>E-mail</w:t>
    </w:r>
    <w:r w:rsidRPr="00D5402C">
      <w:rPr>
        <w:sz w:val="15"/>
        <w:szCs w:val="15"/>
      </w:rPr>
      <w:t xml:space="preserve">: </w:t>
    </w:r>
    <w:hyperlink r:id="rId1" w:history="1">
      <w:r w:rsidRPr="00D5402C">
        <w:rPr>
          <w:rStyle w:val="Hyperlink"/>
          <w:sz w:val="15"/>
          <w:szCs w:val="15"/>
        </w:rPr>
        <w:t>Info@kpm-ks.org</w:t>
      </w:r>
    </w:hyperlink>
    <w:r w:rsidRPr="00D5402C">
      <w:rPr>
        <w:sz w:val="15"/>
        <w:szCs w:val="15"/>
      </w:rPr>
      <w:t xml:space="preserve">;, </w:t>
    </w:r>
    <w:hyperlink r:id="rId2" w:history="1">
      <w:r w:rsidR="004F452C" w:rsidRPr="00A6264A">
        <w:rPr>
          <w:rStyle w:val="Hyperlink"/>
          <w:sz w:val="15"/>
          <w:szCs w:val="15"/>
        </w:rPr>
        <w:t>www.kpm-ks.org</w:t>
      </w:r>
    </w:hyperlink>
    <w:r w:rsidRPr="00D5402C">
      <w:rPr>
        <w:sz w:val="15"/>
        <w:szCs w:val="15"/>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E87" w:rsidRDefault="00002E87" w:rsidP="004D58C1">
      <w:pPr>
        <w:spacing w:after="0" w:line="240" w:lineRule="auto"/>
      </w:pPr>
      <w:r>
        <w:separator/>
      </w:r>
    </w:p>
  </w:footnote>
  <w:footnote w:type="continuationSeparator" w:id="0">
    <w:p w:rsidR="00002E87" w:rsidRDefault="00002E87" w:rsidP="004D5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2EC" w:rsidRDefault="003912EC" w:rsidP="007A4B3A">
    <w:pPr>
      <w:pStyle w:val="Header"/>
    </w:pPr>
  </w:p>
  <w:p w:rsidR="003912EC" w:rsidRDefault="003912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C35FC"/>
    <w:multiLevelType w:val="hybridMultilevel"/>
    <w:tmpl w:val="18688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4E02F6"/>
    <w:multiLevelType w:val="hybridMultilevel"/>
    <w:tmpl w:val="9BEACF1A"/>
    <w:lvl w:ilvl="0" w:tplc="478C3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BB2D8E"/>
    <w:multiLevelType w:val="hybridMultilevel"/>
    <w:tmpl w:val="EC2601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9A3D69"/>
    <w:multiLevelType w:val="hybridMultilevel"/>
    <w:tmpl w:val="60C82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5F2D19"/>
    <w:multiLevelType w:val="hybridMultilevel"/>
    <w:tmpl w:val="1E3E9C18"/>
    <w:lvl w:ilvl="0" w:tplc="E13A1BA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818EE"/>
    <w:multiLevelType w:val="hybridMultilevel"/>
    <w:tmpl w:val="6C92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3AA3"/>
    <w:rsid w:val="00002E87"/>
    <w:rsid w:val="00045142"/>
    <w:rsid w:val="0005256B"/>
    <w:rsid w:val="000535D2"/>
    <w:rsid w:val="000573A8"/>
    <w:rsid w:val="00063121"/>
    <w:rsid w:val="00097341"/>
    <w:rsid w:val="000A78E4"/>
    <w:rsid w:val="000C1C81"/>
    <w:rsid w:val="000C3A34"/>
    <w:rsid w:val="000C54D0"/>
    <w:rsid w:val="000D4A5A"/>
    <w:rsid w:val="000D612E"/>
    <w:rsid w:val="000D7EFA"/>
    <w:rsid w:val="000E5E15"/>
    <w:rsid w:val="001024AE"/>
    <w:rsid w:val="0011423B"/>
    <w:rsid w:val="001225AF"/>
    <w:rsid w:val="00125A7D"/>
    <w:rsid w:val="0013215A"/>
    <w:rsid w:val="00141372"/>
    <w:rsid w:val="00141CD5"/>
    <w:rsid w:val="00141E11"/>
    <w:rsid w:val="00141F3D"/>
    <w:rsid w:val="00144030"/>
    <w:rsid w:val="0015146A"/>
    <w:rsid w:val="001624C2"/>
    <w:rsid w:val="00165934"/>
    <w:rsid w:val="001801A1"/>
    <w:rsid w:val="001A21BA"/>
    <w:rsid w:val="001A7D3E"/>
    <w:rsid w:val="001C130F"/>
    <w:rsid w:val="001D188F"/>
    <w:rsid w:val="001D2CCB"/>
    <w:rsid w:val="001D596C"/>
    <w:rsid w:val="001D6246"/>
    <w:rsid w:val="001E36CC"/>
    <w:rsid w:val="001E5613"/>
    <w:rsid w:val="001F2A68"/>
    <w:rsid w:val="0020359F"/>
    <w:rsid w:val="002057B7"/>
    <w:rsid w:val="00205E58"/>
    <w:rsid w:val="002223CA"/>
    <w:rsid w:val="0025433D"/>
    <w:rsid w:val="002635C0"/>
    <w:rsid w:val="00267671"/>
    <w:rsid w:val="002742BB"/>
    <w:rsid w:val="00276069"/>
    <w:rsid w:val="00280D2B"/>
    <w:rsid w:val="002A0D59"/>
    <w:rsid w:val="002A323A"/>
    <w:rsid w:val="002B2064"/>
    <w:rsid w:val="002F2225"/>
    <w:rsid w:val="002F2504"/>
    <w:rsid w:val="002F49E0"/>
    <w:rsid w:val="003024D6"/>
    <w:rsid w:val="003133D0"/>
    <w:rsid w:val="00333049"/>
    <w:rsid w:val="00337D55"/>
    <w:rsid w:val="00357C32"/>
    <w:rsid w:val="00362466"/>
    <w:rsid w:val="003625FB"/>
    <w:rsid w:val="00374A91"/>
    <w:rsid w:val="003912EC"/>
    <w:rsid w:val="003A619B"/>
    <w:rsid w:val="003B53DB"/>
    <w:rsid w:val="003C5049"/>
    <w:rsid w:val="003C69F4"/>
    <w:rsid w:val="003D6E6A"/>
    <w:rsid w:val="003E79AA"/>
    <w:rsid w:val="003F1E7E"/>
    <w:rsid w:val="0040607F"/>
    <w:rsid w:val="0040744D"/>
    <w:rsid w:val="00431676"/>
    <w:rsid w:val="00431A81"/>
    <w:rsid w:val="00432D0F"/>
    <w:rsid w:val="00436A8F"/>
    <w:rsid w:val="004609AF"/>
    <w:rsid w:val="00461D5C"/>
    <w:rsid w:val="00492AB9"/>
    <w:rsid w:val="00497ABB"/>
    <w:rsid w:val="004A01FA"/>
    <w:rsid w:val="004A3C97"/>
    <w:rsid w:val="004B044A"/>
    <w:rsid w:val="004D3CDC"/>
    <w:rsid w:val="004D58C1"/>
    <w:rsid w:val="004D5B87"/>
    <w:rsid w:val="004D7D97"/>
    <w:rsid w:val="004E0DB2"/>
    <w:rsid w:val="004E4C02"/>
    <w:rsid w:val="004F131A"/>
    <w:rsid w:val="004F3A09"/>
    <w:rsid w:val="004F452C"/>
    <w:rsid w:val="004F519F"/>
    <w:rsid w:val="004F5536"/>
    <w:rsid w:val="004F691C"/>
    <w:rsid w:val="00512851"/>
    <w:rsid w:val="005159BE"/>
    <w:rsid w:val="00532476"/>
    <w:rsid w:val="0054177D"/>
    <w:rsid w:val="00545B3B"/>
    <w:rsid w:val="0055153B"/>
    <w:rsid w:val="005714D0"/>
    <w:rsid w:val="00590108"/>
    <w:rsid w:val="00591ED1"/>
    <w:rsid w:val="00591F1F"/>
    <w:rsid w:val="005954E1"/>
    <w:rsid w:val="005962A2"/>
    <w:rsid w:val="005B3AFD"/>
    <w:rsid w:val="005C1B60"/>
    <w:rsid w:val="005C2473"/>
    <w:rsid w:val="005C277C"/>
    <w:rsid w:val="005C4B53"/>
    <w:rsid w:val="005C7E7B"/>
    <w:rsid w:val="005D1648"/>
    <w:rsid w:val="005D1CF5"/>
    <w:rsid w:val="005D5D98"/>
    <w:rsid w:val="005D6B7F"/>
    <w:rsid w:val="005E391C"/>
    <w:rsid w:val="005E4C63"/>
    <w:rsid w:val="00602681"/>
    <w:rsid w:val="00610286"/>
    <w:rsid w:val="00623CB2"/>
    <w:rsid w:val="00632124"/>
    <w:rsid w:val="00634113"/>
    <w:rsid w:val="00654419"/>
    <w:rsid w:val="00672F8E"/>
    <w:rsid w:val="0067648D"/>
    <w:rsid w:val="0068233C"/>
    <w:rsid w:val="006832FB"/>
    <w:rsid w:val="00683E6A"/>
    <w:rsid w:val="00692E21"/>
    <w:rsid w:val="006B2697"/>
    <w:rsid w:val="006B5BD5"/>
    <w:rsid w:val="006B7BF2"/>
    <w:rsid w:val="006C0561"/>
    <w:rsid w:val="006C6C06"/>
    <w:rsid w:val="006E33F6"/>
    <w:rsid w:val="006F3B14"/>
    <w:rsid w:val="006F667C"/>
    <w:rsid w:val="00705FEA"/>
    <w:rsid w:val="00714E30"/>
    <w:rsid w:val="007265CF"/>
    <w:rsid w:val="00732156"/>
    <w:rsid w:val="007337F2"/>
    <w:rsid w:val="007446CA"/>
    <w:rsid w:val="00750DDA"/>
    <w:rsid w:val="007577F1"/>
    <w:rsid w:val="00757DC4"/>
    <w:rsid w:val="00760EF6"/>
    <w:rsid w:val="00780EF8"/>
    <w:rsid w:val="00785C34"/>
    <w:rsid w:val="007933FD"/>
    <w:rsid w:val="00797EA6"/>
    <w:rsid w:val="007A4B3A"/>
    <w:rsid w:val="007D3614"/>
    <w:rsid w:val="007E6D74"/>
    <w:rsid w:val="00800AF8"/>
    <w:rsid w:val="00800FCB"/>
    <w:rsid w:val="00803B61"/>
    <w:rsid w:val="00804EC5"/>
    <w:rsid w:val="00820FB9"/>
    <w:rsid w:val="00823CDE"/>
    <w:rsid w:val="00836669"/>
    <w:rsid w:val="00836CAF"/>
    <w:rsid w:val="008670F1"/>
    <w:rsid w:val="00875B0B"/>
    <w:rsid w:val="00880E19"/>
    <w:rsid w:val="00883AA3"/>
    <w:rsid w:val="008C2264"/>
    <w:rsid w:val="008F6936"/>
    <w:rsid w:val="009106F3"/>
    <w:rsid w:val="00922CC5"/>
    <w:rsid w:val="009312A7"/>
    <w:rsid w:val="009319A3"/>
    <w:rsid w:val="00955A93"/>
    <w:rsid w:val="009614BE"/>
    <w:rsid w:val="00967483"/>
    <w:rsid w:val="009757D6"/>
    <w:rsid w:val="00982485"/>
    <w:rsid w:val="00987F0C"/>
    <w:rsid w:val="009902C0"/>
    <w:rsid w:val="009D11B2"/>
    <w:rsid w:val="009E4641"/>
    <w:rsid w:val="009F2F06"/>
    <w:rsid w:val="009F30E2"/>
    <w:rsid w:val="009F48A2"/>
    <w:rsid w:val="009F6997"/>
    <w:rsid w:val="00A20F3E"/>
    <w:rsid w:val="00A21845"/>
    <w:rsid w:val="00A23CAC"/>
    <w:rsid w:val="00A3100C"/>
    <w:rsid w:val="00A37025"/>
    <w:rsid w:val="00A37B7E"/>
    <w:rsid w:val="00A47AAE"/>
    <w:rsid w:val="00A5143E"/>
    <w:rsid w:val="00A77694"/>
    <w:rsid w:val="00A77E89"/>
    <w:rsid w:val="00A90ACB"/>
    <w:rsid w:val="00A911A7"/>
    <w:rsid w:val="00A96FE3"/>
    <w:rsid w:val="00AA3A6B"/>
    <w:rsid w:val="00AB2499"/>
    <w:rsid w:val="00AC0C2E"/>
    <w:rsid w:val="00AC3B57"/>
    <w:rsid w:val="00AD2781"/>
    <w:rsid w:val="00AD33A2"/>
    <w:rsid w:val="00AD5A1A"/>
    <w:rsid w:val="00AE26DE"/>
    <w:rsid w:val="00AE3E98"/>
    <w:rsid w:val="00AE70CD"/>
    <w:rsid w:val="00AF34E0"/>
    <w:rsid w:val="00AF6082"/>
    <w:rsid w:val="00B2062D"/>
    <w:rsid w:val="00B22784"/>
    <w:rsid w:val="00B34887"/>
    <w:rsid w:val="00B41822"/>
    <w:rsid w:val="00B50AA7"/>
    <w:rsid w:val="00B53D56"/>
    <w:rsid w:val="00B60C23"/>
    <w:rsid w:val="00B62C29"/>
    <w:rsid w:val="00B729B1"/>
    <w:rsid w:val="00B872A8"/>
    <w:rsid w:val="00BA19AA"/>
    <w:rsid w:val="00BA7175"/>
    <w:rsid w:val="00BB428F"/>
    <w:rsid w:val="00BB5480"/>
    <w:rsid w:val="00BC1516"/>
    <w:rsid w:val="00BC16CF"/>
    <w:rsid w:val="00BE06A0"/>
    <w:rsid w:val="00BE1404"/>
    <w:rsid w:val="00BF0988"/>
    <w:rsid w:val="00C125AB"/>
    <w:rsid w:val="00C127BB"/>
    <w:rsid w:val="00C146EA"/>
    <w:rsid w:val="00C26EF9"/>
    <w:rsid w:val="00C301FC"/>
    <w:rsid w:val="00C51BA7"/>
    <w:rsid w:val="00C53815"/>
    <w:rsid w:val="00C63BF3"/>
    <w:rsid w:val="00C94A9A"/>
    <w:rsid w:val="00C95EB2"/>
    <w:rsid w:val="00CA6334"/>
    <w:rsid w:val="00CB4599"/>
    <w:rsid w:val="00CC0BDA"/>
    <w:rsid w:val="00CC3D81"/>
    <w:rsid w:val="00CC553E"/>
    <w:rsid w:val="00CC5A2E"/>
    <w:rsid w:val="00CC78D7"/>
    <w:rsid w:val="00CD0935"/>
    <w:rsid w:val="00CD0D40"/>
    <w:rsid w:val="00CD3DAB"/>
    <w:rsid w:val="00CD6AF9"/>
    <w:rsid w:val="00CD7D32"/>
    <w:rsid w:val="00CE59BF"/>
    <w:rsid w:val="00CE7DEE"/>
    <w:rsid w:val="00CF2F8C"/>
    <w:rsid w:val="00D01261"/>
    <w:rsid w:val="00D121BF"/>
    <w:rsid w:val="00D14A11"/>
    <w:rsid w:val="00D2399C"/>
    <w:rsid w:val="00D3097E"/>
    <w:rsid w:val="00D32153"/>
    <w:rsid w:val="00D4099B"/>
    <w:rsid w:val="00D423A5"/>
    <w:rsid w:val="00D500B6"/>
    <w:rsid w:val="00D5402C"/>
    <w:rsid w:val="00D554C8"/>
    <w:rsid w:val="00D7353A"/>
    <w:rsid w:val="00D96D13"/>
    <w:rsid w:val="00DA2118"/>
    <w:rsid w:val="00DA265D"/>
    <w:rsid w:val="00DD6158"/>
    <w:rsid w:val="00DD658E"/>
    <w:rsid w:val="00DE5DE4"/>
    <w:rsid w:val="00DF50F3"/>
    <w:rsid w:val="00E0599C"/>
    <w:rsid w:val="00E1156F"/>
    <w:rsid w:val="00E1470F"/>
    <w:rsid w:val="00E16427"/>
    <w:rsid w:val="00E23D08"/>
    <w:rsid w:val="00E31145"/>
    <w:rsid w:val="00E31530"/>
    <w:rsid w:val="00E46BF7"/>
    <w:rsid w:val="00E528B0"/>
    <w:rsid w:val="00E64885"/>
    <w:rsid w:val="00E8396C"/>
    <w:rsid w:val="00E9421F"/>
    <w:rsid w:val="00E9600D"/>
    <w:rsid w:val="00E97449"/>
    <w:rsid w:val="00EA4573"/>
    <w:rsid w:val="00EB50F0"/>
    <w:rsid w:val="00EC1D75"/>
    <w:rsid w:val="00EE65A2"/>
    <w:rsid w:val="00F05803"/>
    <w:rsid w:val="00F073DD"/>
    <w:rsid w:val="00F162DE"/>
    <w:rsid w:val="00F2315A"/>
    <w:rsid w:val="00F36433"/>
    <w:rsid w:val="00F41CE2"/>
    <w:rsid w:val="00F466E0"/>
    <w:rsid w:val="00F6146A"/>
    <w:rsid w:val="00F6652C"/>
    <w:rsid w:val="00F704B6"/>
    <w:rsid w:val="00F71418"/>
    <w:rsid w:val="00FA0311"/>
    <w:rsid w:val="00FC176E"/>
    <w:rsid w:val="00FF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DDF06"/>
  <w15:docId w15:val="{D0CDB362-6794-4262-AD9B-111BBD40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9AA"/>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8C1"/>
    <w:rPr>
      <w:lang w:val="sq-AL"/>
    </w:rPr>
  </w:style>
  <w:style w:type="paragraph" w:styleId="Footer">
    <w:name w:val="footer"/>
    <w:basedOn w:val="Normal"/>
    <w:link w:val="FooterChar"/>
    <w:uiPriority w:val="99"/>
    <w:unhideWhenUsed/>
    <w:rsid w:val="004D5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8C1"/>
    <w:rPr>
      <w:lang w:val="sq-AL"/>
    </w:rPr>
  </w:style>
  <w:style w:type="paragraph" w:styleId="BalloonText">
    <w:name w:val="Balloon Text"/>
    <w:basedOn w:val="Normal"/>
    <w:link w:val="BalloonTextChar"/>
    <w:uiPriority w:val="99"/>
    <w:semiHidden/>
    <w:unhideWhenUsed/>
    <w:rsid w:val="004D5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8C1"/>
    <w:rPr>
      <w:rFonts w:ascii="Tahoma" w:hAnsi="Tahoma" w:cs="Tahoma"/>
      <w:sz w:val="16"/>
      <w:szCs w:val="16"/>
      <w:lang w:val="sq-AL"/>
    </w:rPr>
  </w:style>
  <w:style w:type="character" w:styleId="Hyperlink">
    <w:name w:val="Hyperlink"/>
    <w:basedOn w:val="DefaultParagraphFont"/>
    <w:uiPriority w:val="99"/>
    <w:unhideWhenUsed/>
    <w:rsid w:val="004D58C1"/>
    <w:rPr>
      <w:color w:val="0000FF" w:themeColor="hyperlink"/>
      <w:u w:val="single"/>
    </w:rPr>
  </w:style>
  <w:style w:type="paragraph" w:styleId="NormalWeb">
    <w:name w:val="Normal (Web)"/>
    <w:basedOn w:val="Normal"/>
    <w:uiPriority w:val="99"/>
    <w:semiHidden/>
    <w:unhideWhenUsed/>
    <w:rsid w:val="009F48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F48A2"/>
    <w:rPr>
      <w:b/>
      <w:bCs/>
    </w:rPr>
  </w:style>
  <w:style w:type="paragraph" w:styleId="NoSpacing">
    <w:name w:val="No Spacing"/>
    <w:uiPriority w:val="1"/>
    <w:qFormat/>
    <w:rsid w:val="00683E6A"/>
    <w:pPr>
      <w:spacing w:after="0" w:line="240" w:lineRule="auto"/>
    </w:pPr>
    <w:rPr>
      <w:rFonts w:eastAsia="SimSun"/>
    </w:rPr>
  </w:style>
  <w:style w:type="paragraph" w:styleId="ListParagraph">
    <w:name w:val="List Paragraph"/>
    <w:basedOn w:val="Normal"/>
    <w:uiPriority w:val="34"/>
    <w:qFormat/>
    <w:rsid w:val="00683E6A"/>
    <w:pPr>
      <w:ind w:left="720"/>
      <w:contextualSpacing/>
    </w:pPr>
    <w:rPr>
      <w:rFonts w:eastAsia="SimSun"/>
    </w:rPr>
  </w:style>
  <w:style w:type="character" w:styleId="CommentReference">
    <w:name w:val="annotation reference"/>
    <w:basedOn w:val="DefaultParagraphFont"/>
    <w:uiPriority w:val="99"/>
    <w:semiHidden/>
    <w:unhideWhenUsed/>
    <w:rsid w:val="003133D0"/>
    <w:rPr>
      <w:sz w:val="16"/>
      <w:szCs w:val="16"/>
    </w:rPr>
  </w:style>
  <w:style w:type="paragraph" w:styleId="CommentText">
    <w:name w:val="annotation text"/>
    <w:basedOn w:val="Normal"/>
    <w:link w:val="CommentTextChar"/>
    <w:uiPriority w:val="99"/>
    <w:semiHidden/>
    <w:unhideWhenUsed/>
    <w:rsid w:val="003133D0"/>
    <w:pPr>
      <w:spacing w:line="240" w:lineRule="auto"/>
    </w:pPr>
    <w:rPr>
      <w:sz w:val="20"/>
      <w:szCs w:val="20"/>
    </w:rPr>
  </w:style>
  <w:style w:type="character" w:customStyle="1" w:styleId="CommentTextChar">
    <w:name w:val="Comment Text Char"/>
    <w:basedOn w:val="DefaultParagraphFont"/>
    <w:link w:val="CommentText"/>
    <w:uiPriority w:val="99"/>
    <w:semiHidden/>
    <w:rsid w:val="003133D0"/>
    <w:rPr>
      <w:sz w:val="20"/>
      <w:szCs w:val="20"/>
      <w:lang w:val="sq-AL"/>
    </w:rPr>
  </w:style>
  <w:style w:type="paragraph" w:styleId="CommentSubject">
    <w:name w:val="annotation subject"/>
    <w:basedOn w:val="CommentText"/>
    <w:next w:val="CommentText"/>
    <w:link w:val="CommentSubjectChar"/>
    <w:uiPriority w:val="99"/>
    <w:semiHidden/>
    <w:unhideWhenUsed/>
    <w:rsid w:val="003133D0"/>
    <w:rPr>
      <w:b/>
      <w:bCs/>
    </w:rPr>
  </w:style>
  <w:style w:type="character" w:customStyle="1" w:styleId="CommentSubjectChar">
    <w:name w:val="Comment Subject Char"/>
    <w:basedOn w:val="CommentTextChar"/>
    <w:link w:val="CommentSubject"/>
    <w:uiPriority w:val="99"/>
    <w:semiHidden/>
    <w:rsid w:val="003133D0"/>
    <w:rPr>
      <w:b/>
      <w:bCs/>
      <w:sz w:val="20"/>
      <w:szCs w:val="20"/>
      <w:lang w:val="sq-AL"/>
    </w:rPr>
  </w:style>
  <w:style w:type="paragraph" w:styleId="HTMLPreformatted">
    <w:name w:val="HTML Preformatted"/>
    <w:basedOn w:val="Normal"/>
    <w:link w:val="HTMLPreformattedChar"/>
    <w:uiPriority w:val="99"/>
    <w:semiHidden/>
    <w:unhideWhenUsed/>
    <w:rsid w:val="002A0D5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A0D59"/>
    <w:rPr>
      <w:rFonts w:ascii="Consolas" w:hAnsi="Consolas" w:cs="Consola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311">
      <w:bodyDiv w:val="1"/>
      <w:marLeft w:val="0"/>
      <w:marRight w:val="0"/>
      <w:marTop w:val="0"/>
      <w:marBottom w:val="0"/>
      <w:divBdr>
        <w:top w:val="none" w:sz="0" w:space="0" w:color="auto"/>
        <w:left w:val="none" w:sz="0" w:space="0" w:color="auto"/>
        <w:bottom w:val="none" w:sz="0" w:space="0" w:color="auto"/>
        <w:right w:val="none" w:sz="0" w:space="0" w:color="auto"/>
      </w:divBdr>
    </w:div>
    <w:div w:id="8485425">
      <w:bodyDiv w:val="1"/>
      <w:marLeft w:val="0"/>
      <w:marRight w:val="0"/>
      <w:marTop w:val="0"/>
      <w:marBottom w:val="0"/>
      <w:divBdr>
        <w:top w:val="none" w:sz="0" w:space="0" w:color="auto"/>
        <w:left w:val="none" w:sz="0" w:space="0" w:color="auto"/>
        <w:bottom w:val="none" w:sz="0" w:space="0" w:color="auto"/>
        <w:right w:val="none" w:sz="0" w:space="0" w:color="auto"/>
      </w:divBdr>
    </w:div>
    <w:div w:id="217672364">
      <w:bodyDiv w:val="1"/>
      <w:marLeft w:val="0"/>
      <w:marRight w:val="0"/>
      <w:marTop w:val="0"/>
      <w:marBottom w:val="0"/>
      <w:divBdr>
        <w:top w:val="none" w:sz="0" w:space="0" w:color="auto"/>
        <w:left w:val="none" w:sz="0" w:space="0" w:color="auto"/>
        <w:bottom w:val="none" w:sz="0" w:space="0" w:color="auto"/>
        <w:right w:val="none" w:sz="0" w:space="0" w:color="auto"/>
      </w:divBdr>
    </w:div>
    <w:div w:id="362294808">
      <w:bodyDiv w:val="1"/>
      <w:marLeft w:val="0"/>
      <w:marRight w:val="0"/>
      <w:marTop w:val="0"/>
      <w:marBottom w:val="0"/>
      <w:divBdr>
        <w:top w:val="none" w:sz="0" w:space="0" w:color="auto"/>
        <w:left w:val="none" w:sz="0" w:space="0" w:color="auto"/>
        <w:bottom w:val="none" w:sz="0" w:space="0" w:color="auto"/>
        <w:right w:val="none" w:sz="0" w:space="0" w:color="auto"/>
      </w:divBdr>
    </w:div>
    <w:div w:id="493186038">
      <w:bodyDiv w:val="1"/>
      <w:marLeft w:val="0"/>
      <w:marRight w:val="0"/>
      <w:marTop w:val="0"/>
      <w:marBottom w:val="0"/>
      <w:divBdr>
        <w:top w:val="none" w:sz="0" w:space="0" w:color="auto"/>
        <w:left w:val="none" w:sz="0" w:space="0" w:color="auto"/>
        <w:bottom w:val="none" w:sz="0" w:space="0" w:color="auto"/>
        <w:right w:val="none" w:sz="0" w:space="0" w:color="auto"/>
      </w:divBdr>
    </w:div>
    <w:div w:id="569387943">
      <w:bodyDiv w:val="1"/>
      <w:marLeft w:val="0"/>
      <w:marRight w:val="0"/>
      <w:marTop w:val="0"/>
      <w:marBottom w:val="0"/>
      <w:divBdr>
        <w:top w:val="none" w:sz="0" w:space="0" w:color="auto"/>
        <w:left w:val="none" w:sz="0" w:space="0" w:color="auto"/>
        <w:bottom w:val="none" w:sz="0" w:space="0" w:color="auto"/>
        <w:right w:val="none" w:sz="0" w:space="0" w:color="auto"/>
      </w:divBdr>
    </w:div>
    <w:div w:id="613680480">
      <w:bodyDiv w:val="1"/>
      <w:marLeft w:val="0"/>
      <w:marRight w:val="0"/>
      <w:marTop w:val="0"/>
      <w:marBottom w:val="0"/>
      <w:divBdr>
        <w:top w:val="none" w:sz="0" w:space="0" w:color="auto"/>
        <w:left w:val="none" w:sz="0" w:space="0" w:color="auto"/>
        <w:bottom w:val="none" w:sz="0" w:space="0" w:color="auto"/>
        <w:right w:val="none" w:sz="0" w:space="0" w:color="auto"/>
      </w:divBdr>
    </w:div>
    <w:div w:id="644118270">
      <w:bodyDiv w:val="1"/>
      <w:marLeft w:val="0"/>
      <w:marRight w:val="0"/>
      <w:marTop w:val="0"/>
      <w:marBottom w:val="0"/>
      <w:divBdr>
        <w:top w:val="none" w:sz="0" w:space="0" w:color="auto"/>
        <w:left w:val="none" w:sz="0" w:space="0" w:color="auto"/>
        <w:bottom w:val="none" w:sz="0" w:space="0" w:color="auto"/>
        <w:right w:val="none" w:sz="0" w:space="0" w:color="auto"/>
      </w:divBdr>
    </w:div>
    <w:div w:id="911624756">
      <w:bodyDiv w:val="1"/>
      <w:marLeft w:val="0"/>
      <w:marRight w:val="0"/>
      <w:marTop w:val="0"/>
      <w:marBottom w:val="0"/>
      <w:divBdr>
        <w:top w:val="none" w:sz="0" w:space="0" w:color="auto"/>
        <w:left w:val="none" w:sz="0" w:space="0" w:color="auto"/>
        <w:bottom w:val="none" w:sz="0" w:space="0" w:color="auto"/>
        <w:right w:val="none" w:sz="0" w:space="0" w:color="auto"/>
      </w:divBdr>
    </w:div>
    <w:div w:id="974875274">
      <w:bodyDiv w:val="1"/>
      <w:marLeft w:val="0"/>
      <w:marRight w:val="0"/>
      <w:marTop w:val="0"/>
      <w:marBottom w:val="0"/>
      <w:divBdr>
        <w:top w:val="none" w:sz="0" w:space="0" w:color="auto"/>
        <w:left w:val="none" w:sz="0" w:space="0" w:color="auto"/>
        <w:bottom w:val="none" w:sz="0" w:space="0" w:color="auto"/>
        <w:right w:val="none" w:sz="0" w:space="0" w:color="auto"/>
      </w:divBdr>
    </w:div>
    <w:div w:id="1027635965">
      <w:bodyDiv w:val="1"/>
      <w:marLeft w:val="0"/>
      <w:marRight w:val="0"/>
      <w:marTop w:val="0"/>
      <w:marBottom w:val="0"/>
      <w:divBdr>
        <w:top w:val="none" w:sz="0" w:space="0" w:color="auto"/>
        <w:left w:val="none" w:sz="0" w:space="0" w:color="auto"/>
        <w:bottom w:val="none" w:sz="0" w:space="0" w:color="auto"/>
        <w:right w:val="none" w:sz="0" w:space="0" w:color="auto"/>
      </w:divBdr>
    </w:div>
    <w:div w:id="1148477214">
      <w:bodyDiv w:val="1"/>
      <w:marLeft w:val="0"/>
      <w:marRight w:val="0"/>
      <w:marTop w:val="0"/>
      <w:marBottom w:val="0"/>
      <w:divBdr>
        <w:top w:val="none" w:sz="0" w:space="0" w:color="auto"/>
        <w:left w:val="none" w:sz="0" w:space="0" w:color="auto"/>
        <w:bottom w:val="none" w:sz="0" w:space="0" w:color="auto"/>
        <w:right w:val="none" w:sz="0" w:space="0" w:color="auto"/>
      </w:divBdr>
    </w:div>
    <w:div w:id="1182665076">
      <w:bodyDiv w:val="1"/>
      <w:marLeft w:val="0"/>
      <w:marRight w:val="0"/>
      <w:marTop w:val="0"/>
      <w:marBottom w:val="0"/>
      <w:divBdr>
        <w:top w:val="none" w:sz="0" w:space="0" w:color="auto"/>
        <w:left w:val="none" w:sz="0" w:space="0" w:color="auto"/>
        <w:bottom w:val="none" w:sz="0" w:space="0" w:color="auto"/>
        <w:right w:val="none" w:sz="0" w:space="0" w:color="auto"/>
      </w:divBdr>
    </w:div>
    <w:div w:id="1197082265">
      <w:bodyDiv w:val="1"/>
      <w:marLeft w:val="0"/>
      <w:marRight w:val="0"/>
      <w:marTop w:val="0"/>
      <w:marBottom w:val="0"/>
      <w:divBdr>
        <w:top w:val="none" w:sz="0" w:space="0" w:color="auto"/>
        <w:left w:val="none" w:sz="0" w:space="0" w:color="auto"/>
        <w:bottom w:val="none" w:sz="0" w:space="0" w:color="auto"/>
        <w:right w:val="none" w:sz="0" w:space="0" w:color="auto"/>
      </w:divBdr>
    </w:div>
    <w:div w:id="1230847084">
      <w:bodyDiv w:val="1"/>
      <w:marLeft w:val="0"/>
      <w:marRight w:val="0"/>
      <w:marTop w:val="0"/>
      <w:marBottom w:val="0"/>
      <w:divBdr>
        <w:top w:val="none" w:sz="0" w:space="0" w:color="auto"/>
        <w:left w:val="none" w:sz="0" w:space="0" w:color="auto"/>
        <w:bottom w:val="none" w:sz="0" w:space="0" w:color="auto"/>
        <w:right w:val="none" w:sz="0" w:space="0" w:color="auto"/>
      </w:divBdr>
    </w:div>
    <w:div w:id="1393775203">
      <w:bodyDiv w:val="1"/>
      <w:marLeft w:val="0"/>
      <w:marRight w:val="0"/>
      <w:marTop w:val="0"/>
      <w:marBottom w:val="0"/>
      <w:divBdr>
        <w:top w:val="none" w:sz="0" w:space="0" w:color="auto"/>
        <w:left w:val="none" w:sz="0" w:space="0" w:color="auto"/>
        <w:bottom w:val="none" w:sz="0" w:space="0" w:color="auto"/>
        <w:right w:val="none" w:sz="0" w:space="0" w:color="auto"/>
      </w:divBdr>
    </w:div>
    <w:div w:id="1514145878">
      <w:bodyDiv w:val="1"/>
      <w:marLeft w:val="0"/>
      <w:marRight w:val="0"/>
      <w:marTop w:val="0"/>
      <w:marBottom w:val="0"/>
      <w:divBdr>
        <w:top w:val="none" w:sz="0" w:space="0" w:color="auto"/>
        <w:left w:val="none" w:sz="0" w:space="0" w:color="auto"/>
        <w:bottom w:val="none" w:sz="0" w:space="0" w:color="auto"/>
        <w:right w:val="none" w:sz="0" w:space="0" w:color="auto"/>
      </w:divBdr>
    </w:div>
    <w:div w:id="1594826548">
      <w:bodyDiv w:val="1"/>
      <w:marLeft w:val="0"/>
      <w:marRight w:val="0"/>
      <w:marTop w:val="0"/>
      <w:marBottom w:val="0"/>
      <w:divBdr>
        <w:top w:val="none" w:sz="0" w:space="0" w:color="auto"/>
        <w:left w:val="none" w:sz="0" w:space="0" w:color="auto"/>
        <w:bottom w:val="none" w:sz="0" w:space="0" w:color="auto"/>
        <w:right w:val="none" w:sz="0" w:space="0" w:color="auto"/>
      </w:divBdr>
    </w:div>
    <w:div w:id="1697997908">
      <w:bodyDiv w:val="1"/>
      <w:marLeft w:val="0"/>
      <w:marRight w:val="0"/>
      <w:marTop w:val="0"/>
      <w:marBottom w:val="0"/>
      <w:divBdr>
        <w:top w:val="none" w:sz="0" w:space="0" w:color="auto"/>
        <w:left w:val="none" w:sz="0" w:space="0" w:color="auto"/>
        <w:bottom w:val="none" w:sz="0" w:space="0" w:color="auto"/>
        <w:right w:val="none" w:sz="0" w:space="0" w:color="auto"/>
      </w:divBdr>
    </w:div>
    <w:div w:id="1715081110">
      <w:bodyDiv w:val="1"/>
      <w:marLeft w:val="0"/>
      <w:marRight w:val="0"/>
      <w:marTop w:val="0"/>
      <w:marBottom w:val="0"/>
      <w:divBdr>
        <w:top w:val="none" w:sz="0" w:space="0" w:color="auto"/>
        <w:left w:val="none" w:sz="0" w:space="0" w:color="auto"/>
        <w:bottom w:val="none" w:sz="0" w:space="0" w:color="auto"/>
        <w:right w:val="none" w:sz="0" w:space="0" w:color="auto"/>
      </w:divBdr>
    </w:div>
    <w:div w:id="1746873444">
      <w:bodyDiv w:val="1"/>
      <w:marLeft w:val="0"/>
      <w:marRight w:val="0"/>
      <w:marTop w:val="0"/>
      <w:marBottom w:val="0"/>
      <w:divBdr>
        <w:top w:val="none" w:sz="0" w:space="0" w:color="auto"/>
        <w:left w:val="none" w:sz="0" w:space="0" w:color="auto"/>
        <w:bottom w:val="none" w:sz="0" w:space="0" w:color="auto"/>
        <w:right w:val="none" w:sz="0" w:space="0" w:color="auto"/>
      </w:divBdr>
    </w:div>
    <w:div w:id="1794441910">
      <w:bodyDiv w:val="1"/>
      <w:marLeft w:val="0"/>
      <w:marRight w:val="0"/>
      <w:marTop w:val="0"/>
      <w:marBottom w:val="0"/>
      <w:divBdr>
        <w:top w:val="none" w:sz="0" w:space="0" w:color="auto"/>
        <w:left w:val="none" w:sz="0" w:space="0" w:color="auto"/>
        <w:bottom w:val="none" w:sz="0" w:space="0" w:color="auto"/>
        <w:right w:val="none" w:sz="0" w:space="0" w:color="auto"/>
      </w:divBdr>
    </w:div>
    <w:div w:id="1823421964">
      <w:bodyDiv w:val="1"/>
      <w:marLeft w:val="0"/>
      <w:marRight w:val="0"/>
      <w:marTop w:val="0"/>
      <w:marBottom w:val="0"/>
      <w:divBdr>
        <w:top w:val="none" w:sz="0" w:space="0" w:color="auto"/>
        <w:left w:val="none" w:sz="0" w:space="0" w:color="auto"/>
        <w:bottom w:val="none" w:sz="0" w:space="0" w:color="auto"/>
        <w:right w:val="none" w:sz="0" w:space="0" w:color="auto"/>
      </w:divBdr>
    </w:div>
    <w:div w:id="1914044661">
      <w:bodyDiv w:val="1"/>
      <w:marLeft w:val="0"/>
      <w:marRight w:val="0"/>
      <w:marTop w:val="0"/>
      <w:marBottom w:val="0"/>
      <w:divBdr>
        <w:top w:val="none" w:sz="0" w:space="0" w:color="auto"/>
        <w:left w:val="none" w:sz="0" w:space="0" w:color="auto"/>
        <w:bottom w:val="none" w:sz="0" w:space="0" w:color="auto"/>
        <w:right w:val="none" w:sz="0" w:space="0" w:color="auto"/>
      </w:divBdr>
    </w:div>
    <w:div w:id="2024898390">
      <w:bodyDiv w:val="1"/>
      <w:marLeft w:val="0"/>
      <w:marRight w:val="0"/>
      <w:marTop w:val="0"/>
      <w:marBottom w:val="0"/>
      <w:divBdr>
        <w:top w:val="none" w:sz="0" w:space="0" w:color="auto"/>
        <w:left w:val="none" w:sz="0" w:space="0" w:color="auto"/>
        <w:bottom w:val="none" w:sz="0" w:space="0" w:color="auto"/>
        <w:right w:val="none" w:sz="0" w:space="0" w:color="auto"/>
      </w:divBdr>
    </w:div>
    <w:div w:id="2137022712">
      <w:bodyDiv w:val="1"/>
      <w:marLeft w:val="0"/>
      <w:marRight w:val="0"/>
      <w:marTop w:val="0"/>
      <w:marBottom w:val="0"/>
      <w:divBdr>
        <w:top w:val="none" w:sz="0" w:space="0" w:color="auto"/>
        <w:left w:val="none" w:sz="0" w:space="0" w:color="auto"/>
        <w:bottom w:val="none" w:sz="0" w:space="0" w:color="auto"/>
        <w:right w:val="none" w:sz="0" w:space="0" w:color="auto"/>
      </w:divBdr>
    </w:div>
    <w:div w:id="21380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rasniqi\Desktop\logo%20e%20re%20e%20KPM-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06140-CA94-46B0-93BB-71598902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e re e KPM-se</Template>
  <TotalTime>187</TotalTime>
  <Pages>6</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nkrasniqi</dc:creator>
  <cp:lastModifiedBy>Tringa Aliu</cp:lastModifiedBy>
  <cp:revision>16</cp:revision>
  <cp:lastPrinted>2020-02-21T10:14:00Z</cp:lastPrinted>
  <dcterms:created xsi:type="dcterms:W3CDTF">2020-02-21T10:16:00Z</dcterms:created>
  <dcterms:modified xsi:type="dcterms:W3CDTF">2021-01-26T10:47:00Z</dcterms:modified>
</cp:coreProperties>
</file>