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E535DC" w:rsidRDefault="00523623" w:rsidP="00EE4AE4">
      <w:pPr>
        <w:jc w:val="both"/>
        <w:rPr>
          <w:b/>
          <w:lang w:val="sq-AL"/>
        </w:rPr>
      </w:pPr>
    </w:p>
    <w:p w:rsidR="00EE4AE4" w:rsidRDefault="00EE4AE4" w:rsidP="00EE4AE4">
      <w:pPr>
        <w:jc w:val="both"/>
        <w:rPr>
          <w:b/>
          <w:lang w:val="sq-AL"/>
        </w:rPr>
      </w:pPr>
      <w:r w:rsidRPr="00EE4AE4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E4" w:rsidRDefault="00EE4AE4" w:rsidP="00EE4AE4">
      <w:pPr>
        <w:jc w:val="both"/>
        <w:rPr>
          <w:b/>
          <w:lang w:val="sq-AL"/>
        </w:rPr>
      </w:pPr>
    </w:p>
    <w:p w:rsidR="0049417C" w:rsidRPr="00662046" w:rsidRDefault="006B521C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KKPM-T2021/02</w:t>
      </w:r>
    </w:p>
    <w:p w:rsidR="006169D2" w:rsidRPr="00662046" w:rsidRDefault="006169D2" w:rsidP="00EE4AE4">
      <w:pPr>
        <w:jc w:val="both"/>
        <w:rPr>
          <w:b/>
          <w:lang w:val="sq-AL"/>
        </w:rPr>
      </w:pPr>
    </w:p>
    <w:p w:rsidR="0049417C" w:rsidRPr="00FF7934" w:rsidRDefault="00FF7934" w:rsidP="00EE4AE4">
      <w:pPr>
        <w:pStyle w:val="xmsonormal"/>
        <w:spacing w:before="0" w:beforeAutospacing="0" w:after="0" w:afterAutospacing="0"/>
        <w:jc w:val="center"/>
        <w:rPr>
          <w:b/>
          <w:lang w:val="sq-AL"/>
        </w:rPr>
      </w:pPr>
      <w:r w:rsidRPr="00FF7934">
        <w:rPr>
          <w:b/>
          <w:lang w:val="sq-AL"/>
        </w:rPr>
        <w:t>AGENDA OF THE SECOND MEETING OF THE INDEPENDENT MEDIA COMMISSION</w:t>
      </w:r>
    </w:p>
    <w:p w:rsidR="0049417C" w:rsidRPr="006C3B9B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6C3B9B" w:rsidRDefault="000514C3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proofErr w:type="spellStart"/>
      <w:r>
        <w:rPr>
          <w:sz w:val="22"/>
          <w:szCs w:val="22"/>
          <w:u w:val="single"/>
          <w:lang w:val="sq-AL"/>
        </w:rPr>
        <w:t>Thursday</w:t>
      </w:r>
      <w:proofErr w:type="spellEnd"/>
      <w:r w:rsidR="00905466">
        <w:rPr>
          <w:sz w:val="22"/>
          <w:szCs w:val="22"/>
          <w:u w:val="single"/>
          <w:lang w:val="sq-AL"/>
        </w:rPr>
        <w:t xml:space="preserve">, </w:t>
      </w:r>
      <w:r>
        <w:rPr>
          <w:sz w:val="22"/>
          <w:szCs w:val="22"/>
          <w:u w:val="single"/>
          <w:lang w:val="sq-AL"/>
        </w:rPr>
        <w:t>11</w:t>
      </w:r>
      <w:r w:rsidR="00DA603D">
        <w:rPr>
          <w:sz w:val="22"/>
          <w:szCs w:val="22"/>
          <w:u w:val="single"/>
          <w:lang w:val="sq-AL"/>
        </w:rPr>
        <w:t xml:space="preserve"> </w:t>
      </w:r>
      <w:bookmarkStart w:id="0" w:name="_GoBack"/>
      <w:bookmarkEnd w:id="0"/>
      <w:proofErr w:type="spellStart"/>
      <w:r w:rsidR="00FF7934">
        <w:rPr>
          <w:sz w:val="22"/>
          <w:szCs w:val="22"/>
          <w:u w:val="single"/>
          <w:lang w:val="sq-AL"/>
        </w:rPr>
        <w:t>february</w:t>
      </w:r>
      <w:proofErr w:type="spellEnd"/>
      <w:r w:rsidR="00FF7934">
        <w:rPr>
          <w:sz w:val="22"/>
          <w:szCs w:val="22"/>
          <w:u w:val="single"/>
          <w:lang w:val="sq-AL"/>
        </w:rPr>
        <w:t xml:space="preserve"> </w:t>
      </w:r>
      <w:r w:rsidR="00DB36A1">
        <w:rPr>
          <w:sz w:val="22"/>
          <w:szCs w:val="22"/>
          <w:u w:val="single"/>
          <w:lang w:val="sq-AL"/>
        </w:rPr>
        <w:t>2021</w:t>
      </w:r>
      <w:r w:rsidR="00C56EA7" w:rsidRPr="006C3B9B">
        <w:rPr>
          <w:sz w:val="22"/>
          <w:szCs w:val="22"/>
          <w:u w:val="single"/>
          <w:lang w:val="sq-AL"/>
        </w:rPr>
        <w:t xml:space="preserve">, </w:t>
      </w:r>
      <w:r w:rsidR="00FF7934">
        <w:rPr>
          <w:sz w:val="22"/>
          <w:szCs w:val="22"/>
          <w:u w:val="single"/>
          <w:lang w:val="sq-AL"/>
        </w:rPr>
        <w:t>time</w:t>
      </w:r>
      <w:r w:rsidR="00C56EA7" w:rsidRPr="006C3B9B">
        <w:rPr>
          <w:sz w:val="22"/>
          <w:szCs w:val="22"/>
          <w:u w:val="single"/>
          <w:lang w:val="sq-AL"/>
        </w:rPr>
        <w:t xml:space="preserve"> </w:t>
      </w:r>
      <w:r>
        <w:rPr>
          <w:sz w:val="22"/>
          <w:szCs w:val="22"/>
          <w:u w:val="single"/>
          <w:lang w:val="sq-AL"/>
        </w:rPr>
        <w:t>14</w:t>
      </w:r>
      <w:r w:rsidR="00123EC9">
        <w:rPr>
          <w:sz w:val="22"/>
          <w:szCs w:val="22"/>
          <w:u w:val="single"/>
          <w:lang w:val="sq-AL"/>
        </w:rPr>
        <w:t>:</w:t>
      </w:r>
      <w:r w:rsidR="00DA603D">
        <w:rPr>
          <w:sz w:val="22"/>
          <w:szCs w:val="22"/>
          <w:u w:val="single"/>
          <w:lang w:val="sq-AL"/>
        </w:rPr>
        <w:t>00</w:t>
      </w:r>
    </w:p>
    <w:p w:rsidR="00662046" w:rsidRPr="006C3B9B" w:rsidRDefault="00662046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</w:p>
    <w:p w:rsidR="001024EE" w:rsidRPr="00691309" w:rsidRDefault="00FB6830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proofErr w:type="spellStart"/>
      <w:r>
        <w:rPr>
          <w:b/>
          <w:bCs/>
          <w:sz w:val="22"/>
          <w:szCs w:val="22"/>
          <w:lang w:val="sq-AL"/>
        </w:rPr>
        <w:t>Agenda</w:t>
      </w:r>
      <w:proofErr w:type="spellEnd"/>
      <w:r>
        <w:rPr>
          <w:b/>
          <w:bCs/>
          <w:sz w:val="22"/>
          <w:szCs w:val="22"/>
          <w:lang w:val="sq-AL"/>
        </w:rPr>
        <w:t>:</w:t>
      </w:r>
    </w:p>
    <w:p w:rsidR="00562895" w:rsidRPr="00691309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9E31F6" w:rsidRPr="00841FDA" w:rsidRDefault="00FB6830" w:rsidP="00692FC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iCs/>
          <w:lang w:val="sq-AL"/>
        </w:rPr>
        <w:t xml:space="preserve">Legal </w:t>
      </w:r>
      <w:proofErr w:type="spellStart"/>
      <w:r>
        <w:rPr>
          <w:iCs/>
          <w:lang w:val="sq-AL"/>
        </w:rPr>
        <w:t>cases</w:t>
      </w:r>
      <w:proofErr w:type="spellEnd"/>
      <w:r w:rsidR="00906EC8">
        <w:rPr>
          <w:iCs/>
          <w:lang w:val="sq-AL"/>
        </w:rPr>
        <w:t>: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b/>
          <w:lang w:val="sq-AL"/>
        </w:rPr>
      </w:pPr>
      <w:r w:rsidRPr="00156E33">
        <w:rPr>
          <w:b/>
          <w:lang w:val="sq-AL"/>
        </w:rPr>
        <w:t xml:space="preserve">Legal </w:t>
      </w:r>
      <w:proofErr w:type="spellStart"/>
      <w:r w:rsidRPr="00156E33">
        <w:rPr>
          <w:b/>
          <w:lang w:val="sq-AL"/>
        </w:rPr>
        <w:t>cases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of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violations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before</w:t>
      </w:r>
      <w:proofErr w:type="spellEnd"/>
      <w:r w:rsidRPr="00156E33">
        <w:rPr>
          <w:b/>
          <w:lang w:val="sq-AL"/>
        </w:rPr>
        <w:t xml:space="preserve"> the start </w:t>
      </w:r>
      <w:proofErr w:type="spellStart"/>
      <w:r w:rsidRPr="00156E33">
        <w:rPr>
          <w:b/>
          <w:lang w:val="sq-AL"/>
        </w:rPr>
        <w:t>of</w:t>
      </w:r>
      <w:proofErr w:type="spellEnd"/>
      <w:r w:rsidRPr="00156E33">
        <w:rPr>
          <w:b/>
          <w:lang w:val="sq-AL"/>
        </w:rPr>
        <w:t xml:space="preserve"> the </w:t>
      </w:r>
      <w:proofErr w:type="spellStart"/>
      <w:r w:rsidRPr="00156E33">
        <w:rPr>
          <w:b/>
          <w:lang w:val="sq-AL"/>
        </w:rPr>
        <w:t>election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campaign</w:t>
      </w:r>
      <w:proofErr w:type="spellEnd"/>
      <w:r w:rsidRPr="00156E33">
        <w:rPr>
          <w:b/>
          <w:lang w:val="sq-AL"/>
        </w:rPr>
        <w:t>;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 xml:space="preserve">1. </w:t>
      </w:r>
      <w:r>
        <w:rPr>
          <w:b/>
          <w:lang w:val="sq-AL"/>
        </w:rPr>
        <w:t>Kana</w:t>
      </w:r>
      <w:r w:rsidRPr="00156E33">
        <w:rPr>
          <w:b/>
          <w:lang w:val="sq-AL"/>
        </w:rPr>
        <w:t>l 10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2. Klan Kosova</w:t>
      </w:r>
      <w:r w:rsidRPr="00156E33">
        <w:rPr>
          <w:lang w:val="sq-AL"/>
        </w:rPr>
        <w:t xml:space="preserve">, in </w:t>
      </w:r>
      <w:proofErr w:type="spellStart"/>
      <w:r w:rsidRPr="00156E33">
        <w:rPr>
          <w:lang w:val="sq-AL"/>
        </w:rPr>
        <w:t>violation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of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3. KTV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4. RTK 1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5. TE 7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b/>
          <w:lang w:val="sq-AL"/>
        </w:rPr>
      </w:pPr>
      <w:r w:rsidRPr="00156E33">
        <w:rPr>
          <w:b/>
          <w:lang w:val="sq-AL"/>
        </w:rPr>
        <w:t xml:space="preserve">Legal </w:t>
      </w:r>
      <w:proofErr w:type="spellStart"/>
      <w:r w:rsidRPr="00156E33">
        <w:rPr>
          <w:b/>
          <w:lang w:val="sq-AL"/>
        </w:rPr>
        <w:t>cases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of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violations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during</w:t>
      </w:r>
      <w:proofErr w:type="spellEnd"/>
      <w:r w:rsidRPr="00156E33">
        <w:rPr>
          <w:b/>
          <w:lang w:val="sq-AL"/>
        </w:rPr>
        <w:t xml:space="preserve"> the </w:t>
      </w:r>
      <w:proofErr w:type="spellStart"/>
      <w:r w:rsidRPr="00156E33">
        <w:rPr>
          <w:b/>
          <w:lang w:val="sq-AL"/>
        </w:rPr>
        <w:t>election</w:t>
      </w:r>
      <w:proofErr w:type="spellEnd"/>
      <w:r w:rsidRPr="00156E33">
        <w:rPr>
          <w:b/>
          <w:lang w:val="sq-AL"/>
        </w:rPr>
        <w:t xml:space="preserve"> </w:t>
      </w:r>
      <w:proofErr w:type="spellStart"/>
      <w:r w:rsidRPr="00156E33">
        <w:rPr>
          <w:b/>
          <w:lang w:val="sq-AL"/>
        </w:rPr>
        <w:t>campaign</w:t>
      </w:r>
      <w:proofErr w:type="spellEnd"/>
      <w:r w:rsidRPr="00156E33">
        <w:rPr>
          <w:b/>
          <w:lang w:val="sq-AL"/>
        </w:rPr>
        <w:t>;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b/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 xml:space="preserve">1. </w:t>
      </w:r>
      <w:proofErr w:type="spellStart"/>
      <w:r w:rsidRPr="00156E33">
        <w:rPr>
          <w:b/>
          <w:lang w:val="sq-AL"/>
        </w:rPr>
        <w:t>Channel</w:t>
      </w:r>
      <w:proofErr w:type="spellEnd"/>
      <w:r w:rsidRPr="00156E33">
        <w:rPr>
          <w:b/>
          <w:lang w:val="sq-AL"/>
        </w:rPr>
        <w:t xml:space="preserve"> 10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</w:t>
      </w:r>
      <w:proofErr w:type="spellEnd"/>
      <w:r w:rsidRPr="00156E33">
        <w:rPr>
          <w:lang w:val="sq-AL"/>
        </w:rPr>
        <w:t xml:space="preserve">. 04 / L-44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Independent</w:t>
      </w:r>
      <w:proofErr w:type="spellEnd"/>
      <w:r w:rsidRPr="00156E33">
        <w:rPr>
          <w:lang w:val="sq-AL"/>
        </w:rPr>
        <w:t xml:space="preserve"> Media </w:t>
      </w:r>
      <w:proofErr w:type="spellStart"/>
      <w:r w:rsidRPr="00156E33">
        <w:rPr>
          <w:lang w:val="sq-AL"/>
        </w:rPr>
        <w:t>Commission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product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placement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separate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advertising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2. TE 7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</w:t>
      </w:r>
      <w:proofErr w:type="spellEnd"/>
      <w:r w:rsidRPr="00156E33">
        <w:rPr>
          <w:lang w:val="sq-AL"/>
        </w:rPr>
        <w:t xml:space="preserve">. 04 / L-44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Independent</w:t>
      </w:r>
      <w:proofErr w:type="spellEnd"/>
      <w:r w:rsidRPr="00156E33">
        <w:rPr>
          <w:lang w:val="sq-AL"/>
        </w:rPr>
        <w:t xml:space="preserve"> Media </w:t>
      </w:r>
      <w:proofErr w:type="spellStart"/>
      <w:r w:rsidRPr="00156E33">
        <w:rPr>
          <w:lang w:val="sq-AL"/>
        </w:rPr>
        <w:t>Commission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product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placement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separate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advertising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lastRenderedPageBreak/>
        <w:t>3. TV Dukagjini</w:t>
      </w:r>
      <w:r w:rsidRPr="00156E33">
        <w:rPr>
          <w:lang w:val="sq-AL"/>
        </w:rPr>
        <w:t xml:space="preserve">, in </w:t>
      </w:r>
      <w:proofErr w:type="spellStart"/>
      <w:r w:rsidRPr="00156E33">
        <w:rPr>
          <w:lang w:val="sq-AL"/>
        </w:rPr>
        <w:t>contradiction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with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No.04 / L-44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Independent</w:t>
      </w:r>
      <w:proofErr w:type="spellEnd"/>
      <w:r w:rsidRPr="00156E33">
        <w:rPr>
          <w:lang w:val="sq-AL"/>
        </w:rPr>
        <w:t xml:space="preserve"> Media </w:t>
      </w:r>
      <w:proofErr w:type="spellStart"/>
      <w:r w:rsidRPr="00156E33">
        <w:rPr>
          <w:lang w:val="sq-AL"/>
        </w:rPr>
        <w:t>Commission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with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product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placement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separate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advertising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4. Klan Kosova</w:t>
      </w:r>
      <w:r w:rsidRPr="00156E33">
        <w:rPr>
          <w:lang w:val="sq-AL"/>
        </w:rPr>
        <w:t xml:space="preserve">, in </w:t>
      </w:r>
      <w:proofErr w:type="spellStart"/>
      <w:r w:rsidRPr="00156E33">
        <w:rPr>
          <w:lang w:val="sq-AL"/>
        </w:rPr>
        <w:t>violation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of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</w:t>
      </w:r>
      <w:proofErr w:type="spellEnd"/>
      <w:r w:rsidRPr="00156E33">
        <w:rPr>
          <w:lang w:val="sq-AL"/>
        </w:rPr>
        <w:t xml:space="preserve">. 04 / L-44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Independent</w:t>
      </w:r>
      <w:proofErr w:type="spellEnd"/>
      <w:r w:rsidRPr="00156E33">
        <w:rPr>
          <w:lang w:val="sq-AL"/>
        </w:rPr>
        <w:t xml:space="preserve"> Media </w:t>
      </w:r>
      <w:proofErr w:type="spellStart"/>
      <w:r w:rsidRPr="00156E33">
        <w:rPr>
          <w:lang w:val="sq-AL"/>
        </w:rPr>
        <w:t>Commission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product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placement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separate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advertising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5. KTV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No.04 / L-44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Independent</w:t>
      </w:r>
      <w:proofErr w:type="spellEnd"/>
      <w:r w:rsidRPr="00156E33">
        <w:rPr>
          <w:lang w:val="sq-AL"/>
        </w:rPr>
        <w:t xml:space="preserve"> Media </w:t>
      </w:r>
      <w:proofErr w:type="spellStart"/>
      <w:r w:rsidRPr="00156E33">
        <w:rPr>
          <w:lang w:val="sq-AL"/>
        </w:rPr>
        <w:t>Commission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Regulation</w:t>
      </w:r>
      <w:proofErr w:type="spellEnd"/>
      <w:r w:rsidRPr="00156E33">
        <w:rPr>
          <w:lang w:val="sq-AL"/>
        </w:rPr>
        <w:t xml:space="preserve"> IMC-2017/07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Audiovisual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Commercial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Communications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sponsorship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and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product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placement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6. RTK 1</w:t>
      </w:r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the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Elections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</w:t>
      </w:r>
      <w:proofErr w:type="spellEnd"/>
      <w:r w:rsidRPr="00156E33">
        <w:rPr>
          <w:lang w:val="sq-AL"/>
        </w:rPr>
        <w:t xml:space="preserve">. 03 / L-073,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non-identification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of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advertising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spaces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 xml:space="preserve">7. Syri </w:t>
      </w:r>
      <w:proofErr w:type="spellStart"/>
      <w:r w:rsidRPr="00156E33">
        <w:rPr>
          <w:b/>
          <w:lang w:val="sq-AL"/>
        </w:rPr>
        <w:t>Vision</w:t>
      </w:r>
      <w:proofErr w:type="spellEnd"/>
      <w:r w:rsidRPr="00156E33">
        <w:rPr>
          <w:lang w:val="sq-AL"/>
        </w:rPr>
        <w:t xml:space="preserve">, </w:t>
      </w:r>
      <w:proofErr w:type="spellStart"/>
      <w:r w:rsidRPr="00156E33">
        <w:rPr>
          <w:lang w:val="sq-AL"/>
        </w:rPr>
        <w:t>contrary</w:t>
      </w:r>
      <w:proofErr w:type="spellEnd"/>
      <w:r w:rsidRPr="00156E33">
        <w:rPr>
          <w:lang w:val="sq-AL"/>
        </w:rPr>
        <w:t xml:space="preserve"> to the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Elections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</w:t>
      </w:r>
      <w:proofErr w:type="spellEnd"/>
      <w:r w:rsidRPr="00156E33">
        <w:rPr>
          <w:lang w:val="sq-AL"/>
        </w:rPr>
        <w:t xml:space="preserve">. 03 / L-073,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non-identification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of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advertising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spaces</w:t>
      </w:r>
      <w:proofErr w:type="spellEnd"/>
      <w:r w:rsidRPr="00156E33">
        <w:rPr>
          <w:lang w:val="sq-AL"/>
        </w:rPr>
        <w:t>.</w:t>
      </w:r>
    </w:p>
    <w:p w:rsidR="00156E33" w:rsidRPr="00156E33" w:rsidRDefault="00156E33" w:rsidP="00156E33">
      <w:pPr>
        <w:pStyle w:val="ListParagraph"/>
        <w:spacing w:line="276" w:lineRule="auto"/>
        <w:jc w:val="both"/>
        <w:rPr>
          <w:lang w:val="sq-AL"/>
        </w:rPr>
      </w:pPr>
    </w:p>
    <w:p w:rsidR="00841FDA" w:rsidRPr="00906EC8" w:rsidRDefault="00156E33" w:rsidP="00156E33">
      <w:pPr>
        <w:pStyle w:val="ListParagraph"/>
        <w:spacing w:line="276" w:lineRule="auto"/>
        <w:jc w:val="both"/>
        <w:rPr>
          <w:lang w:val="sq-AL"/>
        </w:rPr>
      </w:pPr>
      <w:r w:rsidRPr="00156E33">
        <w:rPr>
          <w:b/>
          <w:lang w:val="sq-AL"/>
        </w:rPr>
        <w:t>8. TV Pulsi</w:t>
      </w:r>
      <w:r w:rsidRPr="00156E33">
        <w:rPr>
          <w:lang w:val="sq-AL"/>
        </w:rPr>
        <w:t xml:space="preserve">, in </w:t>
      </w:r>
      <w:proofErr w:type="spellStart"/>
      <w:r w:rsidRPr="00156E33">
        <w:rPr>
          <w:lang w:val="sq-AL"/>
        </w:rPr>
        <w:t>contradiction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with</w:t>
      </w:r>
      <w:proofErr w:type="spellEnd"/>
      <w:r w:rsidRPr="00156E33">
        <w:rPr>
          <w:lang w:val="sq-AL"/>
        </w:rPr>
        <w:t xml:space="preserve"> the </w:t>
      </w:r>
      <w:proofErr w:type="spellStart"/>
      <w:r w:rsidRPr="00156E33">
        <w:rPr>
          <w:lang w:val="sq-AL"/>
        </w:rPr>
        <w:t>Election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Law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</w:t>
      </w:r>
      <w:proofErr w:type="spellEnd"/>
      <w:r w:rsidRPr="00156E33">
        <w:rPr>
          <w:lang w:val="sq-AL"/>
        </w:rPr>
        <w:t xml:space="preserve">. 03 / L-073, </w:t>
      </w:r>
      <w:proofErr w:type="spellStart"/>
      <w:r w:rsidRPr="00156E33">
        <w:rPr>
          <w:lang w:val="sq-AL"/>
        </w:rPr>
        <w:t>for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non-identification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of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advertising</w:t>
      </w:r>
      <w:proofErr w:type="spellEnd"/>
      <w:r w:rsidRPr="00156E33">
        <w:rPr>
          <w:lang w:val="sq-AL"/>
        </w:rPr>
        <w:t xml:space="preserve"> </w:t>
      </w:r>
      <w:proofErr w:type="spellStart"/>
      <w:r w:rsidRPr="00156E33">
        <w:rPr>
          <w:lang w:val="sq-AL"/>
        </w:rPr>
        <w:t>spaces</w:t>
      </w:r>
      <w:proofErr w:type="spellEnd"/>
      <w:r w:rsidRPr="00156E33">
        <w:rPr>
          <w:lang w:val="sq-AL"/>
        </w:rPr>
        <w:t>.</w:t>
      </w:r>
    </w:p>
    <w:p w:rsidR="00F25958" w:rsidRPr="00F25958" w:rsidRDefault="00B652F4" w:rsidP="008B1A04">
      <w:pPr>
        <w:pStyle w:val="ListParagraph"/>
        <w:tabs>
          <w:tab w:val="left" w:pos="4065"/>
        </w:tabs>
        <w:spacing w:line="276" w:lineRule="auto"/>
        <w:jc w:val="both"/>
        <w:rPr>
          <w:lang w:val="sq-AL"/>
        </w:rPr>
      </w:pPr>
      <w:r w:rsidRPr="008B1A04">
        <w:rPr>
          <w:lang w:val="sq-AL"/>
        </w:rPr>
        <w:tab/>
      </w:r>
    </w:p>
    <w:p w:rsidR="00156E33" w:rsidRDefault="00156E33" w:rsidP="00156E33">
      <w:pPr>
        <w:ind w:left="720"/>
        <w:jc w:val="both"/>
        <w:rPr>
          <w:b/>
          <w:lang w:val="sq-AL"/>
        </w:rPr>
      </w:pPr>
      <w:proofErr w:type="spellStart"/>
      <w:r w:rsidRPr="00156E33">
        <w:rPr>
          <w:b/>
          <w:lang w:val="sq-AL"/>
        </w:rPr>
        <w:t>Different</w:t>
      </w:r>
      <w:proofErr w:type="spellEnd"/>
    </w:p>
    <w:p w:rsidR="00156E33" w:rsidRPr="00156E33" w:rsidRDefault="00156E33" w:rsidP="00156E33">
      <w:pPr>
        <w:ind w:left="720"/>
        <w:jc w:val="both"/>
        <w:rPr>
          <w:b/>
          <w:lang w:val="sq-AL"/>
        </w:rPr>
      </w:pPr>
    </w:p>
    <w:p w:rsidR="003E79AA" w:rsidRPr="00692FC1" w:rsidRDefault="009E62C9" w:rsidP="00156E33">
      <w:pPr>
        <w:ind w:left="720"/>
        <w:jc w:val="both"/>
        <w:rPr>
          <w:b/>
          <w:lang w:val="sq-AL"/>
        </w:rPr>
      </w:pPr>
      <w:r>
        <w:rPr>
          <w:b/>
          <w:lang w:val="sq-AL"/>
        </w:rPr>
        <w:t xml:space="preserve">• </w:t>
      </w:r>
      <w:proofErr w:type="spellStart"/>
      <w:r>
        <w:rPr>
          <w:b/>
          <w:lang w:val="sq-AL"/>
        </w:rPr>
        <w:t>Scheduling</w:t>
      </w:r>
      <w:proofErr w:type="spellEnd"/>
      <w:r w:rsidR="00156E33" w:rsidRPr="00156E33">
        <w:rPr>
          <w:b/>
          <w:lang w:val="sq-AL"/>
        </w:rPr>
        <w:t xml:space="preserve"> the </w:t>
      </w:r>
      <w:proofErr w:type="spellStart"/>
      <w:r w:rsidR="00156E33" w:rsidRPr="00156E33">
        <w:rPr>
          <w:b/>
          <w:lang w:val="sq-AL"/>
        </w:rPr>
        <w:t>next</w:t>
      </w:r>
      <w:proofErr w:type="spellEnd"/>
      <w:r w:rsidR="00156E33" w:rsidRPr="00156E33">
        <w:rPr>
          <w:b/>
          <w:lang w:val="sq-AL"/>
        </w:rPr>
        <w:t xml:space="preserve"> </w:t>
      </w:r>
      <w:proofErr w:type="spellStart"/>
      <w:r w:rsidR="00156E33" w:rsidRPr="00156E33">
        <w:rPr>
          <w:b/>
          <w:lang w:val="sq-AL"/>
        </w:rPr>
        <w:t>meeting</w:t>
      </w:r>
      <w:proofErr w:type="spellEnd"/>
    </w:p>
    <w:sectPr w:rsidR="003E79AA" w:rsidRPr="00692FC1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E9" w:rsidRDefault="009E48E9" w:rsidP="004D58C1">
      <w:r>
        <w:separator/>
      </w:r>
    </w:p>
  </w:endnote>
  <w:endnote w:type="continuationSeparator" w:id="0">
    <w:p w:rsidR="009E48E9" w:rsidRDefault="009E48E9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4958B5" w:rsidRPr="00EC5F40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E9" w:rsidRDefault="009E48E9" w:rsidP="004D58C1">
      <w:r>
        <w:separator/>
      </w:r>
    </w:p>
  </w:footnote>
  <w:footnote w:type="continuationSeparator" w:id="0">
    <w:p w:rsidR="009E48E9" w:rsidRDefault="009E48E9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14593"/>
    <w:multiLevelType w:val="hybridMultilevel"/>
    <w:tmpl w:val="CB0CFF1A"/>
    <w:lvl w:ilvl="0" w:tplc="1E2A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67ED1"/>
    <w:multiLevelType w:val="hybridMultilevel"/>
    <w:tmpl w:val="ADA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5"/>
  </w:num>
  <w:num w:numId="22">
    <w:abstractNumId w:val="5"/>
  </w:num>
  <w:num w:numId="23">
    <w:abstractNumId w:val="30"/>
  </w:num>
  <w:num w:numId="24">
    <w:abstractNumId w:val="24"/>
  </w:num>
  <w:num w:numId="25">
    <w:abstractNumId w:val="33"/>
  </w:num>
  <w:num w:numId="26">
    <w:abstractNumId w:val="26"/>
  </w:num>
  <w:num w:numId="27">
    <w:abstractNumId w:val="1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2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F7"/>
    <w:rsid w:val="00011940"/>
    <w:rsid w:val="0001450E"/>
    <w:rsid w:val="00026C68"/>
    <w:rsid w:val="00032B3D"/>
    <w:rsid w:val="00042CF8"/>
    <w:rsid w:val="00043EEA"/>
    <w:rsid w:val="000514C3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56E3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61D9E"/>
    <w:rsid w:val="002646CF"/>
    <w:rsid w:val="002742A9"/>
    <w:rsid w:val="00276069"/>
    <w:rsid w:val="00283284"/>
    <w:rsid w:val="00293E6F"/>
    <w:rsid w:val="00295710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23F7"/>
    <w:rsid w:val="00414920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71C7"/>
    <w:rsid w:val="004C0B57"/>
    <w:rsid w:val="004C1416"/>
    <w:rsid w:val="004C4FB0"/>
    <w:rsid w:val="004D58C1"/>
    <w:rsid w:val="004E0AC9"/>
    <w:rsid w:val="004F184E"/>
    <w:rsid w:val="00511B5E"/>
    <w:rsid w:val="00521E88"/>
    <w:rsid w:val="00523623"/>
    <w:rsid w:val="00525588"/>
    <w:rsid w:val="00525CED"/>
    <w:rsid w:val="005277ED"/>
    <w:rsid w:val="00527C6F"/>
    <w:rsid w:val="00533334"/>
    <w:rsid w:val="005347C4"/>
    <w:rsid w:val="0054683A"/>
    <w:rsid w:val="00560A57"/>
    <w:rsid w:val="00562895"/>
    <w:rsid w:val="005763F8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10572"/>
    <w:rsid w:val="00820D99"/>
    <w:rsid w:val="00824D21"/>
    <w:rsid w:val="00826558"/>
    <w:rsid w:val="00832B9C"/>
    <w:rsid w:val="00835BCC"/>
    <w:rsid w:val="00841B23"/>
    <w:rsid w:val="00841FDA"/>
    <w:rsid w:val="008545DA"/>
    <w:rsid w:val="00867138"/>
    <w:rsid w:val="00875644"/>
    <w:rsid w:val="00880D9B"/>
    <w:rsid w:val="00887824"/>
    <w:rsid w:val="008A15E9"/>
    <w:rsid w:val="008B1A04"/>
    <w:rsid w:val="008C244F"/>
    <w:rsid w:val="008D31A0"/>
    <w:rsid w:val="008D3F27"/>
    <w:rsid w:val="008F48AB"/>
    <w:rsid w:val="00903C38"/>
    <w:rsid w:val="00905466"/>
    <w:rsid w:val="00906354"/>
    <w:rsid w:val="00906EC8"/>
    <w:rsid w:val="009163D5"/>
    <w:rsid w:val="00932F59"/>
    <w:rsid w:val="009353B9"/>
    <w:rsid w:val="0095211F"/>
    <w:rsid w:val="00952F68"/>
    <w:rsid w:val="00982167"/>
    <w:rsid w:val="00982485"/>
    <w:rsid w:val="0098481E"/>
    <w:rsid w:val="00991D4E"/>
    <w:rsid w:val="009A5078"/>
    <w:rsid w:val="009B3EA3"/>
    <w:rsid w:val="009C70C3"/>
    <w:rsid w:val="009D0413"/>
    <w:rsid w:val="009E31F6"/>
    <w:rsid w:val="009E48E9"/>
    <w:rsid w:val="009E62C9"/>
    <w:rsid w:val="009E7AEF"/>
    <w:rsid w:val="009F08CF"/>
    <w:rsid w:val="00A007DA"/>
    <w:rsid w:val="00A05015"/>
    <w:rsid w:val="00A0646B"/>
    <w:rsid w:val="00A07429"/>
    <w:rsid w:val="00A1184A"/>
    <w:rsid w:val="00A170C0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239"/>
    <w:rsid w:val="00BF1C10"/>
    <w:rsid w:val="00BF741B"/>
    <w:rsid w:val="00C04CED"/>
    <w:rsid w:val="00C06FF0"/>
    <w:rsid w:val="00C11671"/>
    <w:rsid w:val="00C14F2F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A6334"/>
    <w:rsid w:val="00CA7F36"/>
    <w:rsid w:val="00CB21D6"/>
    <w:rsid w:val="00CB58AF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7EAE"/>
    <w:rsid w:val="00DC2E8E"/>
    <w:rsid w:val="00DC3816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B3584"/>
    <w:rsid w:val="00EC164D"/>
    <w:rsid w:val="00EC290C"/>
    <w:rsid w:val="00EC4D83"/>
    <w:rsid w:val="00ED10D7"/>
    <w:rsid w:val="00ED6D70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74E5"/>
    <w:rsid w:val="00F31A30"/>
    <w:rsid w:val="00F32C80"/>
    <w:rsid w:val="00F37133"/>
    <w:rsid w:val="00F4121D"/>
    <w:rsid w:val="00F43B03"/>
    <w:rsid w:val="00F46393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6830"/>
    <w:rsid w:val="00FB75D7"/>
    <w:rsid w:val="00FC04E2"/>
    <w:rsid w:val="00FC1503"/>
    <w:rsid w:val="00FC4F47"/>
    <w:rsid w:val="00FC60D4"/>
    <w:rsid w:val="00FC75B6"/>
    <w:rsid w:val="00FD25A9"/>
    <w:rsid w:val="00FD4389"/>
    <w:rsid w:val="00FD7D18"/>
    <w:rsid w:val="00FE3317"/>
    <w:rsid w:val="00FE3C1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7F841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58D21-F85B-4060-B2D4-61D4D787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185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82</cp:revision>
  <cp:lastPrinted>2019-03-28T13:46:00Z</cp:lastPrinted>
  <dcterms:created xsi:type="dcterms:W3CDTF">2020-01-29T13:31:00Z</dcterms:created>
  <dcterms:modified xsi:type="dcterms:W3CDTF">2021-02-10T07:47:00Z</dcterms:modified>
</cp:coreProperties>
</file>