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2" w:rsidRDefault="006555F8">
      <w:r w:rsidRPr="006555F8">
        <w:rPr>
          <w:noProof/>
        </w:rPr>
        <w:drawing>
          <wp:inline distT="0" distB="0" distL="0" distR="0">
            <wp:extent cx="5731510" cy="990155"/>
            <wp:effectExtent l="19050" t="0" r="2540" b="0"/>
            <wp:docPr id="1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0C" w:rsidRDefault="0093300C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</w:pPr>
      <w:r w:rsidRPr="006555F8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  <w:t>IMC</w:t>
      </w:r>
      <w:r w:rsidR="006555F8" w:rsidRPr="006555F8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  <w:t>-2017/05</w:t>
      </w:r>
    </w:p>
    <w:p w:rsidR="00A71C8C" w:rsidRPr="006555F8" w:rsidRDefault="00A71C8C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</w:pPr>
    </w:p>
    <w:p w:rsidR="00F956AA" w:rsidRDefault="00A71C8C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GB"/>
        </w:rPr>
      </w:pPr>
      <w:r w:rsidRPr="00A71C8C">
        <w:rPr>
          <w:rFonts w:ascii="Times New Roman" w:eastAsia="Times New Roman" w:hAnsi="Times New Roman"/>
          <w:sz w:val="24"/>
          <w:szCs w:val="24"/>
          <w:lang w:val="en-GB"/>
        </w:rPr>
        <w:t>Pursuant to the A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>rticle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18, paragraph 5, of the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Law No. 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Nr. 05 / L-027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on </w:t>
      </w:r>
      <w:r w:rsidR="00E84DBA" w:rsidRPr="00D6755B">
        <w:rPr>
          <w:rFonts w:ascii="Times New Roman" w:eastAsia="Times New Roman" w:hAnsi="Times New Roman"/>
          <w:sz w:val="24"/>
          <w:szCs w:val="24"/>
          <w:lang w:val="en-GB"/>
        </w:rPr>
        <w:t>D</w:t>
      </w:r>
      <w:r>
        <w:rPr>
          <w:rFonts w:ascii="Times New Roman" w:eastAsia="Times New Roman" w:hAnsi="Times New Roman"/>
          <w:sz w:val="24"/>
          <w:szCs w:val="24"/>
          <w:lang w:val="en-GB"/>
        </w:rPr>
        <w:t>igitaliz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ation </w:t>
      </w:r>
      <w:r w:rsidR="00B5784A" w:rsidRPr="00D6755B">
        <w:rPr>
          <w:rFonts w:ascii="Times New Roman" w:eastAsia="Times New Roman" w:hAnsi="Times New Roman"/>
          <w:sz w:val="24"/>
          <w:szCs w:val="24"/>
          <w:lang w:val="en-GB"/>
        </w:rPr>
        <w:t>of Terrestrial</w:t>
      </w:r>
      <w:r w:rsidR="00E84DB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>Broadcasting</w:t>
      </w:r>
      <w:r w:rsidR="00687D2E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Transmissions 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and based on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Article 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>3, paragraph</w:t>
      </w:r>
      <w:r w:rsidR="00B5784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2, point 6 and 11</w:t>
      </w:r>
      <w:r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B5784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of the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>Law Nr. 04 / L-44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on the 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Independent Media </w:t>
      </w:r>
      <w:r w:rsidR="00B5784A" w:rsidRPr="00D6755B">
        <w:rPr>
          <w:rFonts w:ascii="Times New Roman" w:eastAsia="Times New Roman" w:hAnsi="Times New Roman"/>
          <w:sz w:val="24"/>
          <w:szCs w:val="24"/>
          <w:lang w:val="en-GB"/>
        </w:rPr>
        <w:t>Commission</w:t>
      </w:r>
      <w:r w:rsidR="00F956AA" w:rsidRPr="00D6755B">
        <w:rPr>
          <w:rFonts w:ascii="Times New Roman" w:eastAsia="Times New Roman" w:hAnsi="Times New Roman"/>
          <w:sz w:val="24"/>
          <w:szCs w:val="24"/>
          <w:lang w:val="en-GB"/>
        </w:rPr>
        <w:t>, IMC approves this:</w:t>
      </w:r>
    </w:p>
    <w:p w:rsidR="00A71C8C" w:rsidRDefault="00A71C8C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71C8C" w:rsidRPr="00D6755B" w:rsidRDefault="00A71C8C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B56C8" w:rsidRDefault="002B56C8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</w:p>
    <w:p w:rsidR="00E36466" w:rsidRPr="00866808" w:rsidRDefault="006E72A0" w:rsidP="00E36466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val="en-GB"/>
        </w:rPr>
      </w:pPr>
      <w:r w:rsidRPr="00866808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val="en-GB"/>
        </w:rPr>
        <w:t>REGULATION FOR LOGICAL</w:t>
      </w:r>
      <w:r w:rsidR="005B4ADE" w:rsidRPr="00866808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val="en-GB"/>
        </w:rPr>
        <w:t xml:space="preserve"> </w:t>
      </w:r>
      <w:r w:rsidR="000E3CBE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val="en-GB"/>
        </w:rPr>
        <w:t>CHANNEL NUMBERING</w:t>
      </w:r>
      <w:r w:rsidRPr="00866808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val="en-GB"/>
        </w:rPr>
        <w:t xml:space="preserve"> </w:t>
      </w:r>
    </w:p>
    <w:p w:rsidR="00866808" w:rsidRDefault="00866808" w:rsidP="00E36466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</w:p>
    <w:p w:rsidR="00E36466" w:rsidRDefault="00E36466" w:rsidP="00E36466">
      <w:pPr>
        <w:pStyle w:val="NormalWeb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  <w:t xml:space="preserve">                                                         </w:t>
      </w:r>
    </w:p>
    <w:p w:rsidR="00E36466" w:rsidRPr="006555F8" w:rsidRDefault="00E36466" w:rsidP="00E36466">
      <w:pPr>
        <w:pStyle w:val="NormalWeb"/>
        <w:spacing w:after="0" w:line="240" w:lineRule="auto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  <w:t xml:space="preserve">                                       </w:t>
      </w:r>
      <w:r w:rsidR="00AC741F"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  <w:t xml:space="preserve">               </w:t>
      </w:r>
      <w:r w:rsidR="00AC741F" w:rsidRPr="006555F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  <w:t>ARTICLE</w:t>
      </w:r>
      <w:r w:rsidRPr="006555F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  <w:t xml:space="preserve"> 1</w:t>
      </w:r>
    </w:p>
    <w:p w:rsidR="00E36466" w:rsidRPr="006555F8" w:rsidRDefault="00E36466" w:rsidP="00E36466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</w:pPr>
      <w:r w:rsidRPr="006555F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  <w:t>PURPOSE</w:t>
      </w:r>
    </w:p>
    <w:p w:rsidR="003F5DE9" w:rsidRDefault="003F5DE9" w:rsidP="003F5DE9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</w:p>
    <w:p w:rsidR="003F5DE9" w:rsidRPr="00D6755B" w:rsidRDefault="00711FE2" w:rsidP="003F5DE9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With this Regulation are determined</w:t>
      </w:r>
      <w:r w:rsidR="003F5DE9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the rules and procedures for listing of TV channels in the multiplex operator, with the aim of providing easier access to public </w:t>
      </w:r>
      <w:r w:rsidR="000309A3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on </w:t>
      </w:r>
      <w:r w:rsidR="003F5DE9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programs </w:t>
      </w:r>
      <w:r w:rsidR="000309A3" w:rsidRPr="00D6755B">
        <w:rPr>
          <w:rFonts w:ascii="Times New Roman" w:eastAsia="Times New Roman" w:hAnsi="Times New Roman"/>
          <w:sz w:val="24"/>
          <w:szCs w:val="24"/>
          <w:lang w:val="en-GB"/>
        </w:rPr>
        <w:t>with general</w:t>
      </w:r>
      <w:r w:rsidR="000E3CBE">
        <w:rPr>
          <w:rFonts w:ascii="Times New Roman" w:eastAsia="Times New Roman" w:hAnsi="Times New Roman"/>
          <w:sz w:val="24"/>
          <w:szCs w:val="24"/>
          <w:lang w:val="en-GB"/>
        </w:rPr>
        <w:t>ist</w:t>
      </w:r>
      <w:r w:rsidR="000309A3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content </w:t>
      </w:r>
      <w:r w:rsidR="003A1D3B" w:rsidRPr="00D6755B">
        <w:rPr>
          <w:rFonts w:ascii="Times New Roman" w:eastAsia="Times New Roman" w:hAnsi="Times New Roman"/>
          <w:sz w:val="24"/>
          <w:szCs w:val="24"/>
          <w:lang w:val="en-GB"/>
        </w:rPr>
        <w:t>and specific</w:t>
      </w:r>
      <w:r w:rsidR="003F5DE9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categories of program content</w:t>
      </w:r>
      <w:r w:rsidR="000E3CBE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3F5DE9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provided by </w:t>
      </w:r>
      <w:r w:rsidR="00C075E0">
        <w:rPr>
          <w:rFonts w:ascii="Times New Roman" w:eastAsia="Times New Roman" w:hAnsi="Times New Roman"/>
          <w:sz w:val="24"/>
          <w:szCs w:val="24"/>
          <w:lang w:val="en-GB"/>
        </w:rPr>
        <w:t xml:space="preserve">audiovisual </w:t>
      </w:r>
      <w:r w:rsidR="003F5DE9" w:rsidRPr="00D6755B">
        <w:rPr>
          <w:rFonts w:ascii="Times New Roman" w:eastAsia="Times New Roman" w:hAnsi="Times New Roman"/>
          <w:sz w:val="24"/>
          <w:szCs w:val="24"/>
          <w:lang w:val="en-GB"/>
        </w:rPr>
        <w:t>media service providers.</w:t>
      </w:r>
    </w:p>
    <w:p w:rsidR="003F5DE9" w:rsidRDefault="003F5DE9" w:rsidP="003F5DE9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</w:p>
    <w:p w:rsidR="0068678C" w:rsidRDefault="0068678C" w:rsidP="0068678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  <w:t xml:space="preserve">                                                                 </w:t>
      </w:r>
    </w:p>
    <w:p w:rsidR="0068678C" w:rsidRPr="006555F8" w:rsidRDefault="0068678C" w:rsidP="0068678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  <w:t xml:space="preserve">                                                                </w:t>
      </w:r>
      <w:r w:rsidR="00AC741F"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  <w:t xml:space="preserve"> </w:t>
      </w:r>
      <w:r w:rsidR="00AC741F" w:rsidRPr="006555F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  <w:t>ARTICLE</w:t>
      </w:r>
      <w:r w:rsidRPr="006555F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  <w:t xml:space="preserve"> 2</w:t>
      </w:r>
    </w:p>
    <w:p w:rsidR="0068678C" w:rsidRPr="006555F8" w:rsidRDefault="0068678C" w:rsidP="0068678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</w:pPr>
      <w:r w:rsidRPr="006555F8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en-GB"/>
        </w:rPr>
        <w:t xml:space="preserve">                                                                   SCOPE</w:t>
      </w:r>
    </w:p>
    <w:p w:rsidR="00E36466" w:rsidRPr="00D6755B" w:rsidRDefault="00E36466" w:rsidP="0093300C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3300C" w:rsidRPr="00D6755B" w:rsidRDefault="002A42A1" w:rsidP="002A3FED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GB"/>
        </w:rPr>
      </w:pPr>
      <w:r w:rsidRPr="00D6755B">
        <w:rPr>
          <w:rFonts w:ascii="Times New Roman" w:eastAsia="Times New Roman" w:hAnsi="Times New Roman"/>
          <w:sz w:val="24"/>
          <w:szCs w:val="24"/>
          <w:lang w:val="en-GB"/>
        </w:rPr>
        <w:t>The pro</w:t>
      </w:r>
      <w:r w:rsidR="00B31A79" w:rsidRPr="00D6755B">
        <w:rPr>
          <w:rFonts w:ascii="Times New Roman" w:eastAsia="Times New Roman" w:hAnsi="Times New Roman"/>
          <w:sz w:val="24"/>
          <w:szCs w:val="24"/>
          <w:lang w:val="en-GB"/>
        </w:rPr>
        <w:t>visions of this Regulation apply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 to all </w:t>
      </w:r>
      <w:r w:rsidR="00C075E0"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Licensees 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who operate as multiplex operators. </w:t>
      </w:r>
    </w:p>
    <w:p w:rsidR="002A3FED" w:rsidRPr="002A3FED" w:rsidRDefault="002A3FED" w:rsidP="002A3FED">
      <w:pPr>
        <w:pStyle w:val="NormalWeb"/>
        <w:spacing w:after="0" w:line="240" w:lineRule="auto"/>
        <w:ind w:left="0"/>
        <w:rPr>
          <w:rFonts w:ascii="Times New Roman" w:eastAsia="Times New Roman" w:hAnsi="Times New Roman"/>
          <w:color w:val="0F243E" w:themeColor="text2" w:themeShade="80"/>
          <w:sz w:val="24"/>
          <w:szCs w:val="24"/>
          <w:lang w:val="en-GB"/>
        </w:rPr>
      </w:pPr>
    </w:p>
    <w:p w:rsidR="00CE146A" w:rsidRPr="006555F8" w:rsidRDefault="00CE146A" w:rsidP="004F5D2E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3                                                                                                                                                           DEFINITIONS</w:t>
      </w:r>
    </w:p>
    <w:p w:rsidR="00CE146A" w:rsidRDefault="002724B1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t>1.</w:t>
      </w:r>
      <w:r w:rsidRPr="002724B1">
        <w:rPr>
          <w:rFonts w:ascii="Times New Roman" w:hAnsi="Times New Roman" w:cs="Times New Roman"/>
          <w:sz w:val="24"/>
          <w:szCs w:val="24"/>
        </w:rPr>
        <w:t xml:space="preserve"> </w:t>
      </w:r>
      <w:r w:rsidRPr="00CE1E6E">
        <w:rPr>
          <w:rFonts w:ascii="Times New Roman" w:hAnsi="Times New Roman" w:cs="Times New Roman"/>
          <w:b/>
          <w:sz w:val="24"/>
          <w:szCs w:val="24"/>
        </w:rPr>
        <w:t xml:space="preserve">Logical Channel </w:t>
      </w:r>
      <w:r w:rsidR="00403E1C">
        <w:rPr>
          <w:rFonts w:ascii="Times New Roman" w:hAnsi="Times New Roman" w:cs="Times New Roman"/>
          <w:b/>
          <w:sz w:val="24"/>
          <w:szCs w:val="24"/>
        </w:rPr>
        <w:t>Numbering</w:t>
      </w:r>
      <w:r w:rsidRPr="002724B1">
        <w:rPr>
          <w:rFonts w:ascii="Times New Roman" w:hAnsi="Times New Roman" w:cs="Times New Roman"/>
          <w:sz w:val="24"/>
          <w:szCs w:val="24"/>
        </w:rPr>
        <w:t xml:space="preserve"> (</w:t>
      </w:r>
      <w:r w:rsidR="00364906">
        <w:rPr>
          <w:rFonts w:ascii="Times New Roman" w:hAnsi="Times New Roman" w:cs="Times New Roman"/>
          <w:sz w:val="24"/>
          <w:szCs w:val="24"/>
        </w:rPr>
        <w:t xml:space="preserve">LCN) - automatic channel </w:t>
      </w:r>
      <w:r w:rsidR="00C075E0">
        <w:rPr>
          <w:rFonts w:ascii="Times New Roman" w:hAnsi="Times New Roman" w:cs="Times New Roman"/>
          <w:sz w:val="24"/>
          <w:szCs w:val="24"/>
        </w:rPr>
        <w:t>numbering</w:t>
      </w:r>
      <w:r w:rsidR="009657C2" w:rsidRPr="002724B1">
        <w:rPr>
          <w:rFonts w:ascii="Times New Roman" w:hAnsi="Times New Roman" w:cs="Times New Roman"/>
          <w:sz w:val="24"/>
          <w:szCs w:val="24"/>
        </w:rPr>
        <w:t xml:space="preserve"> </w:t>
      </w:r>
      <w:r w:rsidR="009657C2">
        <w:rPr>
          <w:rFonts w:ascii="Times New Roman" w:hAnsi="Times New Roman" w:cs="Times New Roman"/>
          <w:sz w:val="24"/>
          <w:szCs w:val="24"/>
        </w:rPr>
        <w:t>according</w:t>
      </w:r>
      <w:r w:rsidR="00364906">
        <w:rPr>
          <w:rFonts w:ascii="Times New Roman" w:hAnsi="Times New Roman" w:cs="Times New Roman"/>
          <w:sz w:val="24"/>
          <w:szCs w:val="24"/>
        </w:rPr>
        <w:t xml:space="preserve"> to </w:t>
      </w:r>
      <w:r w:rsidR="00C075E0">
        <w:rPr>
          <w:rFonts w:ascii="Times New Roman" w:hAnsi="Times New Roman" w:cs="Times New Roman"/>
          <w:sz w:val="24"/>
          <w:szCs w:val="24"/>
        </w:rPr>
        <w:t>program</w:t>
      </w:r>
      <w:r w:rsidR="009657C2" w:rsidRPr="009657C2">
        <w:rPr>
          <w:rFonts w:ascii="Times New Roman" w:hAnsi="Times New Roman" w:cs="Times New Roman"/>
          <w:sz w:val="24"/>
          <w:szCs w:val="24"/>
        </w:rPr>
        <w:t xml:space="preserve"> </w:t>
      </w:r>
      <w:r w:rsidR="009657C2" w:rsidRPr="002724B1">
        <w:rPr>
          <w:rFonts w:ascii="Times New Roman" w:hAnsi="Times New Roman" w:cs="Times New Roman"/>
          <w:sz w:val="24"/>
          <w:szCs w:val="24"/>
        </w:rPr>
        <w:t>categories</w:t>
      </w:r>
      <w:r w:rsidR="00403E1C">
        <w:rPr>
          <w:rFonts w:ascii="Times New Roman" w:hAnsi="Times New Roman" w:cs="Times New Roman"/>
          <w:sz w:val="24"/>
          <w:szCs w:val="24"/>
        </w:rPr>
        <w:t xml:space="preserve"> defined</w:t>
      </w:r>
      <w:r w:rsidRPr="002724B1">
        <w:rPr>
          <w:rFonts w:ascii="Times New Roman" w:hAnsi="Times New Roman" w:cs="Times New Roman"/>
          <w:sz w:val="24"/>
          <w:szCs w:val="24"/>
        </w:rPr>
        <w:t xml:space="preserve"> under this </w:t>
      </w:r>
      <w:r w:rsidR="00C075E0" w:rsidRPr="002724B1">
        <w:rPr>
          <w:rFonts w:ascii="Times New Roman" w:hAnsi="Times New Roman" w:cs="Times New Roman"/>
          <w:sz w:val="24"/>
          <w:szCs w:val="24"/>
        </w:rPr>
        <w:t>Regulation</w:t>
      </w:r>
      <w:r w:rsidRPr="002724B1">
        <w:rPr>
          <w:rFonts w:ascii="Times New Roman" w:hAnsi="Times New Roman" w:cs="Times New Roman"/>
          <w:sz w:val="24"/>
          <w:szCs w:val="24"/>
        </w:rPr>
        <w:t>.</w:t>
      </w:r>
    </w:p>
    <w:p w:rsidR="002724B1" w:rsidRDefault="00B40E44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t>2.</w:t>
      </w:r>
      <w:r w:rsidRPr="00B40E44">
        <w:rPr>
          <w:rFonts w:ascii="Times New Roman" w:hAnsi="Times New Roman" w:cs="Times New Roman"/>
          <w:sz w:val="24"/>
          <w:szCs w:val="24"/>
        </w:rPr>
        <w:t xml:space="preserve"> </w:t>
      </w:r>
      <w:r w:rsidR="00403E1C">
        <w:rPr>
          <w:rFonts w:ascii="Times New Roman" w:hAnsi="Times New Roman" w:cs="Times New Roman"/>
          <w:b/>
          <w:sz w:val="24"/>
          <w:szCs w:val="24"/>
        </w:rPr>
        <w:t>M</w:t>
      </w:r>
      <w:r w:rsidR="00C075E0">
        <w:rPr>
          <w:rFonts w:ascii="Times New Roman" w:hAnsi="Times New Roman" w:cs="Times New Roman"/>
          <w:b/>
          <w:sz w:val="24"/>
          <w:szCs w:val="24"/>
        </w:rPr>
        <w:t>ust Carry</w:t>
      </w:r>
      <w:r w:rsidR="00E3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A6" w:rsidRPr="00CE1E6E">
        <w:rPr>
          <w:rFonts w:ascii="Times New Roman" w:hAnsi="Times New Roman" w:cs="Times New Roman"/>
          <w:b/>
          <w:sz w:val="24"/>
          <w:szCs w:val="24"/>
        </w:rPr>
        <w:t>-</w:t>
      </w:r>
      <w:r w:rsidRPr="00B40E44">
        <w:rPr>
          <w:rFonts w:ascii="Times New Roman" w:hAnsi="Times New Roman" w:cs="Times New Roman"/>
          <w:sz w:val="24"/>
          <w:szCs w:val="24"/>
        </w:rPr>
        <w:t xml:space="preserve"> </w:t>
      </w:r>
      <w:r w:rsidR="00C075E0">
        <w:rPr>
          <w:rFonts w:ascii="Times New Roman" w:hAnsi="Times New Roman" w:cs="Times New Roman"/>
          <w:sz w:val="24"/>
          <w:szCs w:val="24"/>
        </w:rPr>
        <w:t>the obligation for</w:t>
      </w:r>
      <w:r w:rsidR="00B75A31">
        <w:rPr>
          <w:rFonts w:ascii="Times New Roman" w:hAnsi="Times New Roman" w:cs="Times New Roman"/>
          <w:sz w:val="24"/>
          <w:szCs w:val="24"/>
        </w:rPr>
        <w:t xml:space="preserve"> </w:t>
      </w:r>
      <w:r w:rsidR="00C075E0">
        <w:rPr>
          <w:rFonts w:ascii="Times New Roman" w:hAnsi="Times New Roman" w:cs="Times New Roman"/>
          <w:sz w:val="24"/>
          <w:szCs w:val="24"/>
        </w:rPr>
        <w:t xml:space="preserve">must carry of </w:t>
      </w:r>
      <w:r w:rsidRPr="00B40E44">
        <w:rPr>
          <w:rFonts w:ascii="Times New Roman" w:hAnsi="Times New Roman" w:cs="Times New Roman"/>
          <w:sz w:val="24"/>
          <w:szCs w:val="24"/>
        </w:rPr>
        <w:t>media service providers from multiplex operators.</w:t>
      </w:r>
    </w:p>
    <w:p w:rsidR="00B40E44" w:rsidRDefault="00B40E44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t>3.</w:t>
      </w:r>
      <w:r w:rsidRPr="00B40E44">
        <w:rPr>
          <w:rFonts w:ascii="Times New Roman" w:hAnsi="Times New Roman" w:cs="Times New Roman"/>
          <w:sz w:val="24"/>
          <w:szCs w:val="24"/>
        </w:rPr>
        <w:t xml:space="preserve"> </w:t>
      </w:r>
      <w:r w:rsidR="00DE1EF1">
        <w:rPr>
          <w:rFonts w:ascii="Times New Roman" w:hAnsi="Times New Roman" w:cs="Times New Roman"/>
          <w:b/>
          <w:sz w:val="24"/>
          <w:szCs w:val="24"/>
        </w:rPr>
        <w:t>MUX</w:t>
      </w:r>
      <w:r w:rsidRPr="00CE1E6E">
        <w:rPr>
          <w:rFonts w:ascii="Times New Roman" w:hAnsi="Times New Roman" w:cs="Times New Roman"/>
          <w:b/>
          <w:sz w:val="24"/>
          <w:szCs w:val="24"/>
        </w:rPr>
        <w:t xml:space="preserve"> operator</w:t>
      </w:r>
      <w:r w:rsidRPr="00B40E44">
        <w:rPr>
          <w:rFonts w:ascii="Times New Roman" w:hAnsi="Times New Roman" w:cs="Times New Roman"/>
          <w:sz w:val="24"/>
          <w:szCs w:val="24"/>
        </w:rPr>
        <w:t xml:space="preserve"> - a legal </w:t>
      </w:r>
      <w:r w:rsidR="00C075E0">
        <w:rPr>
          <w:rFonts w:ascii="Times New Roman" w:hAnsi="Times New Roman" w:cs="Times New Roman"/>
          <w:sz w:val="24"/>
          <w:szCs w:val="24"/>
        </w:rPr>
        <w:t xml:space="preserve">person </w:t>
      </w:r>
      <w:r w:rsidRPr="00B40E44">
        <w:rPr>
          <w:rFonts w:ascii="Times New Roman" w:hAnsi="Times New Roman" w:cs="Times New Roman"/>
          <w:sz w:val="24"/>
          <w:szCs w:val="24"/>
        </w:rPr>
        <w:t>that provides the technical infrastructure for terrestrial distribution of digital programs and supplementary services for digital data transmission.</w:t>
      </w:r>
    </w:p>
    <w:p w:rsidR="00B40E44" w:rsidRDefault="00B40E44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t>4.</w:t>
      </w:r>
      <w:r w:rsidRPr="00B40E44">
        <w:rPr>
          <w:rFonts w:ascii="Times New Roman" w:hAnsi="Times New Roman" w:cs="Times New Roman"/>
          <w:sz w:val="24"/>
          <w:szCs w:val="24"/>
        </w:rPr>
        <w:t xml:space="preserve"> </w:t>
      </w:r>
      <w:r w:rsidRPr="00CE1E6E">
        <w:rPr>
          <w:rFonts w:ascii="Times New Roman" w:hAnsi="Times New Roman" w:cs="Times New Roman"/>
          <w:b/>
          <w:sz w:val="24"/>
          <w:szCs w:val="24"/>
        </w:rPr>
        <w:t>Multiplex</w:t>
      </w:r>
      <w:r w:rsidRPr="00B40E44">
        <w:rPr>
          <w:rFonts w:ascii="Times New Roman" w:hAnsi="Times New Roman" w:cs="Times New Roman"/>
          <w:sz w:val="24"/>
          <w:szCs w:val="24"/>
        </w:rPr>
        <w:t xml:space="preserve"> -</w:t>
      </w:r>
      <w:r w:rsidR="00C075E0">
        <w:rPr>
          <w:rFonts w:ascii="Times New Roman" w:hAnsi="Times New Roman" w:cs="Times New Roman"/>
          <w:sz w:val="24"/>
          <w:szCs w:val="24"/>
        </w:rPr>
        <w:t xml:space="preserve"> </w:t>
      </w:r>
      <w:r w:rsidRPr="00B40E44">
        <w:rPr>
          <w:rFonts w:ascii="Times New Roman" w:hAnsi="Times New Roman" w:cs="Times New Roman"/>
          <w:sz w:val="24"/>
          <w:szCs w:val="24"/>
        </w:rPr>
        <w:t xml:space="preserve">a standardized set of digital signals, expressed in </w:t>
      </w:r>
      <w:proofErr w:type="spellStart"/>
      <w:r w:rsidRPr="00B40E44">
        <w:rPr>
          <w:rFonts w:ascii="Times New Roman" w:hAnsi="Times New Roman" w:cs="Times New Roman"/>
          <w:sz w:val="24"/>
          <w:szCs w:val="24"/>
        </w:rPr>
        <w:t>Mb</w:t>
      </w:r>
      <w:r w:rsidR="00C075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0E44">
        <w:rPr>
          <w:rFonts w:ascii="Times New Roman" w:hAnsi="Times New Roman" w:cs="Times New Roman"/>
          <w:sz w:val="24"/>
          <w:szCs w:val="24"/>
        </w:rPr>
        <w:t xml:space="preserve">/s (Mega-bit-per-second), containing several </w:t>
      </w:r>
      <w:r w:rsidR="00A529C4">
        <w:rPr>
          <w:rFonts w:ascii="Times New Roman" w:hAnsi="Times New Roman" w:cs="Times New Roman"/>
          <w:sz w:val="24"/>
          <w:szCs w:val="24"/>
        </w:rPr>
        <w:t>televisions</w:t>
      </w:r>
      <w:r w:rsidR="005A408E">
        <w:rPr>
          <w:rFonts w:ascii="Times New Roman" w:hAnsi="Times New Roman" w:cs="Times New Roman"/>
          <w:sz w:val="24"/>
          <w:szCs w:val="24"/>
        </w:rPr>
        <w:t xml:space="preserve"> programs and/or radio and/</w:t>
      </w:r>
      <w:r w:rsidRPr="00B40E44">
        <w:rPr>
          <w:rFonts w:ascii="Times New Roman" w:hAnsi="Times New Roman" w:cs="Times New Roman"/>
          <w:sz w:val="24"/>
          <w:szCs w:val="24"/>
        </w:rPr>
        <w:t>or other data, which are transmitted an</w:t>
      </w:r>
      <w:r w:rsidR="00500F42">
        <w:rPr>
          <w:rFonts w:ascii="Times New Roman" w:hAnsi="Times New Roman" w:cs="Times New Roman"/>
          <w:sz w:val="24"/>
          <w:szCs w:val="24"/>
        </w:rPr>
        <w:t xml:space="preserve">d </w:t>
      </w:r>
      <w:r w:rsidR="00C075E0">
        <w:rPr>
          <w:rFonts w:ascii="Times New Roman" w:hAnsi="Times New Roman" w:cs="Times New Roman"/>
          <w:sz w:val="24"/>
          <w:szCs w:val="24"/>
        </w:rPr>
        <w:t xml:space="preserve">broadcasted </w:t>
      </w:r>
      <w:r w:rsidR="00500F42">
        <w:rPr>
          <w:rFonts w:ascii="Times New Roman" w:hAnsi="Times New Roman" w:cs="Times New Roman"/>
          <w:sz w:val="24"/>
          <w:szCs w:val="24"/>
        </w:rPr>
        <w:t xml:space="preserve">at the same time and </w:t>
      </w:r>
      <w:r w:rsidR="00A529C4">
        <w:rPr>
          <w:rFonts w:ascii="Times New Roman" w:hAnsi="Times New Roman" w:cs="Times New Roman"/>
          <w:sz w:val="24"/>
          <w:szCs w:val="24"/>
        </w:rPr>
        <w:t>in the interweave</w:t>
      </w:r>
      <w:r w:rsidR="00500F42">
        <w:rPr>
          <w:rFonts w:ascii="Times New Roman" w:hAnsi="Times New Roman" w:cs="Times New Roman"/>
          <w:sz w:val="24"/>
          <w:szCs w:val="24"/>
        </w:rPr>
        <w:t xml:space="preserve"> way</w:t>
      </w:r>
      <w:r w:rsidRPr="00B40E44">
        <w:rPr>
          <w:rFonts w:ascii="Times New Roman" w:hAnsi="Times New Roman" w:cs="Times New Roman"/>
          <w:sz w:val="24"/>
          <w:szCs w:val="24"/>
        </w:rPr>
        <w:t>.</w:t>
      </w:r>
    </w:p>
    <w:p w:rsidR="002B7BB2" w:rsidRDefault="00B40E44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B40E44">
        <w:rPr>
          <w:rFonts w:ascii="Times New Roman" w:hAnsi="Times New Roman" w:cs="Times New Roman"/>
          <w:sz w:val="24"/>
          <w:szCs w:val="24"/>
        </w:rPr>
        <w:t xml:space="preserve"> </w:t>
      </w:r>
      <w:r w:rsidR="00C075E0">
        <w:rPr>
          <w:rFonts w:ascii="Times New Roman" w:hAnsi="Times New Roman" w:cs="Times New Roman"/>
          <w:b/>
          <w:sz w:val="24"/>
          <w:szCs w:val="24"/>
        </w:rPr>
        <w:t>Me</w:t>
      </w:r>
      <w:r w:rsidR="002B7BB2">
        <w:rPr>
          <w:rFonts w:ascii="Times New Roman" w:hAnsi="Times New Roman" w:cs="Times New Roman"/>
          <w:b/>
          <w:sz w:val="24"/>
          <w:szCs w:val="24"/>
        </w:rPr>
        <w:t>dia service provider (MSP</w:t>
      </w:r>
      <w:r w:rsidR="002B7BB2" w:rsidRPr="0067023F">
        <w:rPr>
          <w:rFonts w:ascii="Times New Roman" w:hAnsi="Times New Roman" w:cs="Times New Roman"/>
          <w:b/>
          <w:sz w:val="24"/>
          <w:szCs w:val="24"/>
        </w:rPr>
        <w:t>)</w:t>
      </w:r>
      <w:r w:rsidR="002B7BB2" w:rsidRPr="00AA749A">
        <w:rPr>
          <w:rFonts w:ascii="Times New Roman" w:hAnsi="Times New Roman" w:cs="Times New Roman"/>
          <w:sz w:val="24"/>
          <w:szCs w:val="24"/>
        </w:rPr>
        <w:t xml:space="preserve"> - natural or legal person who has editorial responsibility for the </w:t>
      </w:r>
      <w:r w:rsidR="002B7BB2">
        <w:rPr>
          <w:rFonts w:ascii="Times New Roman" w:hAnsi="Times New Roman" w:cs="Times New Roman"/>
          <w:sz w:val="24"/>
          <w:szCs w:val="24"/>
        </w:rPr>
        <w:t>selection of</w:t>
      </w:r>
      <w:r w:rsidR="002B7BB2" w:rsidRPr="003B2BD5">
        <w:rPr>
          <w:rFonts w:ascii="Times New Roman" w:hAnsi="Times New Roman" w:cs="Times New Roman"/>
          <w:sz w:val="24"/>
          <w:szCs w:val="24"/>
        </w:rPr>
        <w:t xml:space="preserve"> </w:t>
      </w:r>
      <w:r w:rsidR="002B7BB2">
        <w:rPr>
          <w:rFonts w:ascii="Times New Roman" w:hAnsi="Times New Roman" w:cs="Times New Roman"/>
          <w:sz w:val="24"/>
          <w:szCs w:val="24"/>
        </w:rPr>
        <w:t xml:space="preserve">audio or </w:t>
      </w:r>
      <w:r w:rsidR="002B7BB2" w:rsidRPr="00AA749A">
        <w:rPr>
          <w:rFonts w:ascii="Times New Roman" w:hAnsi="Times New Roman" w:cs="Times New Roman"/>
          <w:sz w:val="24"/>
          <w:szCs w:val="24"/>
        </w:rPr>
        <w:t>audiovisual media service</w:t>
      </w:r>
      <w:r w:rsidR="002B7BB2">
        <w:rPr>
          <w:rFonts w:ascii="Times New Roman" w:hAnsi="Times New Roman" w:cs="Times New Roman"/>
          <w:sz w:val="24"/>
          <w:szCs w:val="24"/>
        </w:rPr>
        <w:t xml:space="preserve"> program content and </w:t>
      </w:r>
      <w:r w:rsidR="002B7BB2" w:rsidRPr="00AA749A">
        <w:rPr>
          <w:rFonts w:ascii="Times New Roman" w:hAnsi="Times New Roman" w:cs="Times New Roman"/>
          <w:sz w:val="24"/>
          <w:szCs w:val="24"/>
        </w:rPr>
        <w:t>which determines how they will be organized.</w:t>
      </w:r>
    </w:p>
    <w:p w:rsidR="001D4D32" w:rsidRDefault="001D4D32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t>6.</w:t>
      </w:r>
      <w:r w:rsidRPr="001D4D32">
        <w:rPr>
          <w:rFonts w:ascii="Times New Roman" w:hAnsi="Times New Roman" w:cs="Times New Roman"/>
          <w:sz w:val="24"/>
          <w:szCs w:val="24"/>
        </w:rPr>
        <w:t xml:space="preserve"> </w:t>
      </w:r>
      <w:r w:rsidR="00790A54">
        <w:rPr>
          <w:rFonts w:ascii="Times New Roman" w:hAnsi="Times New Roman" w:cs="Times New Roman"/>
          <w:b/>
          <w:sz w:val="24"/>
          <w:szCs w:val="24"/>
        </w:rPr>
        <w:t>General</w:t>
      </w:r>
      <w:r w:rsidR="00C075E0">
        <w:rPr>
          <w:rFonts w:ascii="Times New Roman" w:hAnsi="Times New Roman" w:cs="Times New Roman"/>
          <w:b/>
          <w:sz w:val="24"/>
          <w:szCs w:val="24"/>
        </w:rPr>
        <w:t>ist</w:t>
      </w:r>
      <w:r w:rsidR="00790A5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910789">
        <w:rPr>
          <w:rFonts w:ascii="Times New Roman" w:hAnsi="Times New Roman" w:cs="Times New Roman"/>
          <w:b/>
          <w:sz w:val="24"/>
          <w:szCs w:val="24"/>
        </w:rPr>
        <w:t>hannel</w:t>
      </w:r>
      <w:r w:rsidR="00C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6CF" w:rsidRPr="001D4D32">
        <w:rPr>
          <w:rFonts w:ascii="Times New Roman" w:hAnsi="Times New Roman" w:cs="Times New Roman"/>
          <w:sz w:val="24"/>
          <w:szCs w:val="24"/>
        </w:rPr>
        <w:t xml:space="preserve">- </w:t>
      </w:r>
      <w:r w:rsidR="006956CF">
        <w:rPr>
          <w:rFonts w:ascii="Times New Roman" w:hAnsi="Times New Roman" w:cs="Times New Roman"/>
          <w:sz w:val="24"/>
          <w:szCs w:val="24"/>
        </w:rPr>
        <w:t xml:space="preserve">audiovisual </w:t>
      </w:r>
      <w:r w:rsidRPr="001D4D32">
        <w:rPr>
          <w:rFonts w:ascii="Times New Roman" w:hAnsi="Times New Roman" w:cs="Times New Roman"/>
          <w:sz w:val="24"/>
          <w:szCs w:val="24"/>
        </w:rPr>
        <w:t>media service provider that offers a wide range of programs and types of programs to different audience.</w:t>
      </w:r>
    </w:p>
    <w:p w:rsidR="001D4D32" w:rsidRDefault="001D4D32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B64">
        <w:rPr>
          <w:rFonts w:ascii="Times New Roman" w:hAnsi="Times New Roman" w:cs="Times New Roman"/>
          <w:b/>
          <w:sz w:val="24"/>
          <w:szCs w:val="24"/>
        </w:rPr>
        <w:t>7.</w:t>
      </w:r>
      <w:r w:rsidRPr="001D4D32">
        <w:rPr>
          <w:rFonts w:ascii="Times New Roman" w:hAnsi="Times New Roman" w:cs="Times New Roman"/>
          <w:sz w:val="24"/>
          <w:szCs w:val="24"/>
        </w:rPr>
        <w:t xml:space="preserve"> </w:t>
      </w:r>
      <w:r w:rsidR="006413FB">
        <w:rPr>
          <w:rFonts w:ascii="Times New Roman" w:hAnsi="Times New Roman" w:cs="Times New Roman"/>
          <w:b/>
          <w:sz w:val="24"/>
          <w:szCs w:val="24"/>
        </w:rPr>
        <w:t>Thematic</w:t>
      </w:r>
      <w:r w:rsidRPr="001E75C5">
        <w:rPr>
          <w:rFonts w:ascii="Times New Roman" w:hAnsi="Times New Roman" w:cs="Times New Roman"/>
          <w:b/>
          <w:sz w:val="24"/>
          <w:szCs w:val="24"/>
        </w:rPr>
        <w:t xml:space="preserve"> channel</w:t>
      </w:r>
      <w:r w:rsidRPr="001D4D32">
        <w:rPr>
          <w:rFonts w:ascii="Times New Roman" w:hAnsi="Times New Roman" w:cs="Times New Roman"/>
          <w:sz w:val="24"/>
          <w:szCs w:val="24"/>
        </w:rPr>
        <w:t xml:space="preserve"> </w:t>
      </w:r>
      <w:r w:rsidR="00C075E0" w:rsidRPr="00CE1E6E">
        <w:rPr>
          <w:rFonts w:ascii="Times New Roman" w:hAnsi="Times New Roman" w:cs="Times New Roman"/>
          <w:b/>
          <w:sz w:val="24"/>
          <w:szCs w:val="24"/>
        </w:rPr>
        <w:t>-</w:t>
      </w:r>
      <w:r w:rsidRPr="001D4D32">
        <w:rPr>
          <w:rFonts w:ascii="Times New Roman" w:hAnsi="Times New Roman" w:cs="Times New Roman"/>
          <w:sz w:val="24"/>
          <w:szCs w:val="24"/>
        </w:rPr>
        <w:t xml:space="preserve"> </w:t>
      </w:r>
      <w:r w:rsidR="002E3D6E">
        <w:rPr>
          <w:rFonts w:ascii="Times New Roman" w:hAnsi="Times New Roman" w:cs="Times New Roman"/>
          <w:sz w:val="24"/>
          <w:szCs w:val="24"/>
        </w:rPr>
        <w:t xml:space="preserve">audiovisual </w:t>
      </w:r>
      <w:r w:rsidRPr="001D4D32">
        <w:rPr>
          <w:rFonts w:ascii="Times New Roman" w:hAnsi="Times New Roman" w:cs="Times New Roman"/>
          <w:sz w:val="24"/>
          <w:szCs w:val="24"/>
        </w:rPr>
        <w:t>media service provider, the program of which contains 70% of a certain type of program as informative, educat</w:t>
      </w:r>
      <w:r w:rsidR="00790A54">
        <w:rPr>
          <w:rFonts w:ascii="Times New Roman" w:hAnsi="Times New Roman" w:cs="Times New Roman"/>
          <w:sz w:val="24"/>
          <w:szCs w:val="24"/>
        </w:rPr>
        <w:t>ional, entertainment, for children</w:t>
      </w:r>
      <w:r w:rsidR="002E3D6E">
        <w:rPr>
          <w:rFonts w:ascii="Times New Roman" w:hAnsi="Times New Roman" w:cs="Times New Roman"/>
          <w:sz w:val="24"/>
          <w:szCs w:val="24"/>
        </w:rPr>
        <w:t>, sportive,</w:t>
      </w:r>
      <w:r w:rsidR="000E3E5D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2E3D6E">
        <w:rPr>
          <w:rFonts w:ascii="Times New Roman" w:hAnsi="Times New Roman" w:cs="Times New Roman"/>
          <w:sz w:val="24"/>
          <w:szCs w:val="24"/>
        </w:rPr>
        <w:t xml:space="preserve"> etc</w:t>
      </w:r>
      <w:r w:rsidRPr="001D4D32">
        <w:rPr>
          <w:rFonts w:ascii="Times New Roman" w:hAnsi="Times New Roman" w:cs="Times New Roman"/>
          <w:sz w:val="24"/>
          <w:szCs w:val="24"/>
        </w:rPr>
        <w:t>.</w:t>
      </w:r>
    </w:p>
    <w:p w:rsidR="00290146" w:rsidRDefault="00290146" w:rsidP="002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023F">
        <w:rPr>
          <w:rFonts w:ascii="Times New Roman" w:hAnsi="Times New Roman" w:cs="Times New Roman"/>
          <w:b/>
          <w:sz w:val="24"/>
          <w:szCs w:val="24"/>
        </w:rPr>
        <w:t>. License</w:t>
      </w:r>
      <w:r w:rsidRPr="00AA749A">
        <w:rPr>
          <w:rFonts w:ascii="Times New Roman" w:hAnsi="Times New Roman" w:cs="Times New Roman"/>
          <w:sz w:val="24"/>
          <w:szCs w:val="24"/>
        </w:rPr>
        <w:t xml:space="preserve"> - a license issued by the IMC for multiplex operator to conduct broadcasting activity in the Republic of Kosovo.</w:t>
      </w:r>
    </w:p>
    <w:p w:rsidR="00290146" w:rsidRDefault="00290146" w:rsidP="002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023F">
        <w:rPr>
          <w:rFonts w:ascii="Times New Roman" w:hAnsi="Times New Roman" w:cs="Times New Roman"/>
          <w:b/>
          <w:sz w:val="24"/>
          <w:szCs w:val="24"/>
        </w:rPr>
        <w:t>. Licensee</w:t>
      </w:r>
      <w:r w:rsidRPr="009E7800">
        <w:rPr>
          <w:rFonts w:ascii="Times New Roman" w:hAnsi="Times New Roman" w:cs="Times New Roman"/>
          <w:sz w:val="24"/>
          <w:szCs w:val="24"/>
        </w:rPr>
        <w:t xml:space="preserve"> - legal </w:t>
      </w:r>
      <w:r w:rsidR="00C075E0">
        <w:rPr>
          <w:rFonts w:ascii="Times New Roman" w:hAnsi="Times New Roman" w:cs="Times New Roman"/>
          <w:sz w:val="24"/>
          <w:szCs w:val="24"/>
        </w:rPr>
        <w:t xml:space="preserve">person </w:t>
      </w:r>
      <w:r w:rsidRPr="009E7800">
        <w:rPr>
          <w:rFonts w:ascii="Times New Roman" w:hAnsi="Times New Roman" w:cs="Times New Roman"/>
          <w:sz w:val="24"/>
          <w:szCs w:val="24"/>
        </w:rPr>
        <w:t xml:space="preserve">licensed by </w:t>
      </w:r>
      <w:r w:rsidR="00C075E0">
        <w:rPr>
          <w:rFonts w:ascii="Times New Roman" w:hAnsi="Times New Roman" w:cs="Times New Roman"/>
          <w:sz w:val="24"/>
          <w:szCs w:val="24"/>
        </w:rPr>
        <w:t xml:space="preserve">the </w:t>
      </w:r>
      <w:r w:rsidRPr="009E7800">
        <w:rPr>
          <w:rFonts w:ascii="Times New Roman" w:hAnsi="Times New Roman" w:cs="Times New Roman"/>
          <w:sz w:val="24"/>
          <w:szCs w:val="24"/>
        </w:rPr>
        <w:t>IMC to operate as a multiplex operator.</w:t>
      </w:r>
    </w:p>
    <w:p w:rsidR="001A20CB" w:rsidRDefault="001A20CB" w:rsidP="00CE146A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96C" w:rsidRPr="00082ABD" w:rsidRDefault="001A20CB" w:rsidP="00082ABD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4</w:t>
      </w:r>
      <w:r w:rsidR="004F5D2E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           LOGIC</w:t>
      </w:r>
      <w:r w:rsidR="00716D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AL CHANNEL</w:t>
      </w:r>
      <w:r w:rsidR="00230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</w:t>
      </w:r>
      <w:r w:rsidR="00716D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NUMBERING </w:t>
      </w:r>
      <w:r w:rsidR="004F5D2E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IN MULTIPLEX         </w:t>
      </w:r>
    </w:p>
    <w:p w:rsidR="00FF796C" w:rsidRDefault="000C3126" w:rsidP="00FB6146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>I</w:t>
      </w:r>
      <w:r w:rsidR="0013615C" w:rsidRPr="00FB6146">
        <w:rPr>
          <w:rFonts w:ascii="Times New Roman" w:hAnsi="Times New Roman" w:cs="Times New Roman"/>
          <w:sz w:val="24"/>
          <w:szCs w:val="24"/>
        </w:rPr>
        <w:t>n order to ensure easy access of the</w:t>
      </w:r>
      <w:r w:rsidRPr="00FB6146">
        <w:rPr>
          <w:rFonts w:ascii="Times New Roman" w:hAnsi="Times New Roman" w:cs="Times New Roman"/>
          <w:sz w:val="24"/>
          <w:szCs w:val="24"/>
        </w:rPr>
        <w:t xml:space="preserve"> public </w:t>
      </w:r>
      <w:r w:rsidR="0013615C" w:rsidRPr="00FB6146">
        <w:rPr>
          <w:rFonts w:ascii="Times New Roman" w:hAnsi="Times New Roman" w:cs="Times New Roman"/>
          <w:sz w:val="24"/>
          <w:szCs w:val="24"/>
        </w:rPr>
        <w:t>in</w:t>
      </w:r>
      <w:r w:rsidR="002F65F9" w:rsidRPr="00FB6146">
        <w:rPr>
          <w:rFonts w:ascii="Times New Roman" w:hAnsi="Times New Roman" w:cs="Times New Roman"/>
          <w:sz w:val="24"/>
          <w:szCs w:val="24"/>
        </w:rPr>
        <w:t xml:space="preserve"> audiovisual</w:t>
      </w:r>
      <w:r w:rsidR="0013615C" w:rsidRPr="00FB6146">
        <w:rPr>
          <w:rFonts w:ascii="Times New Roman" w:hAnsi="Times New Roman" w:cs="Times New Roman"/>
          <w:sz w:val="24"/>
          <w:szCs w:val="24"/>
        </w:rPr>
        <w:t xml:space="preserve"> </w:t>
      </w:r>
      <w:r w:rsidRPr="00FB6146">
        <w:rPr>
          <w:rFonts w:ascii="Times New Roman" w:hAnsi="Times New Roman" w:cs="Times New Roman"/>
          <w:sz w:val="24"/>
          <w:szCs w:val="24"/>
        </w:rPr>
        <w:t xml:space="preserve">media service providers that offer </w:t>
      </w:r>
      <w:r w:rsidR="00C548FC" w:rsidRPr="00FB6146">
        <w:rPr>
          <w:rFonts w:ascii="Times New Roman" w:hAnsi="Times New Roman" w:cs="Times New Roman"/>
          <w:sz w:val="24"/>
          <w:szCs w:val="24"/>
        </w:rPr>
        <w:t>general</w:t>
      </w:r>
      <w:r w:rsidR="00111FA9" w:rsidRPr="00FB6146">
        <w:rPr>
          <w:rFonts w:ascii="Times New Roman" w:hAnsi="Times New Roman" w:cs="Times New Roman"/>
          <w:sz w:val="24"/>
          <w:szCs w:val="24"/>
        </w:rPr>
        <w:t>ist</w:t>
      </w:r>
      <w:r w:rsidRPr="00FB6146">
        <w:rPr>
          <w:rFonts w:ascii="Times New Roman" w:hAnsi="Times New Roman" w:cs="Times New Roman"/>
          <w:sz w:val="24"/>
          <w:szCs w:val="24"/>
        </w:rPr>
        <w:t xml:space="preserve"> program content</w:t>
      </w:r>
      <w:r w:rsidR="00111FA9" w:rsidRPr="00FB6146">
        <w:rPr>
          <w:rFonts w:ascii="Times New Roman" w:hAnsi="Times New Roman" w:cs="Times New Roman"/>
          <w:sz w:val="24"/>
          <w:szCs w:val="24"/>
        </w:rPr>
        <w:t>s</w:t>
      </w:r>
      <w:r w:rsidRPr="00FB6146">
        <w:rPr>
          <w:rFonts w:ascii="Times New Roman" w:hAnsi="Times New Roman" w:cs="Times New Roman"/>
          <w:sz w:val="24"/>
          <w:szCs w:val="24"/>
        </w:rPr>
        <w:t>, and specific category of program content</w:t>
      </w:r>
      <w:r w:rsidR="00111FA9" w:rsidRPr="00FB6146">
        <w:rPr>
          <w:rFonts w:ascii="Times New Roman" w:hAnsi="Times New Roman" w:cs="Times New Roman"/>
          <w:sz w:val="24"/>
          <w:szCs w:val="24"/>
        </w:rPr>
        <w:t>s</w:t>
      </w:r>
      <w:r w:rsidRPr="00FB6146">
        <w:rPr>
          <w:rFonts w:ascii="Times New Roman" w:hAnsi="Times New Roman" w:cs="Times New Roman"/>
          <w:sz w:val="24"/>
          <w:szCs w:val="24"/>
        </w:rPr>
        <w:t xml:space="preserve"> in the gener</w:t>
      </w:r>
      <w:r w:rsidR="002F65F9" w:rsidRPr="00FB6146">
        <w:rPr>
          <w:rFonts w:ascii="Times New Roman" w:hAnsi="Times New Roman" w:cs="Times New Roman"/>
          <w:sz w:val="24"/>
          <w:szCs w:val="24"/>
        </w:rPr>
        <w:t>al interest of the public, MUX</w:t>
      </w:r>
      <w:r w:rsidRPr="00FB6146">
        <w:rPr>
          <w:rFonts w:ascii="Times New Roman" w:hAnsi="Times New Roman" w:cs="Times New Roman"/>
          <w:sz w:val="24"/>
          <w:szCs w:val="24"/>
        </w:rPr>
        <w:t xml:space="preserve"> operat</w:t>
      </w:r>
      <w:r w:rsidR="00C548FC" w:rsidRPr="00FB6146">
        <w:rPr>
          <w:rFonts w:ascii="Times New Roman" w:hAnsi="Times New Roman" w:cs="Times New Roman"/>
          <w:sz w:val="24"/>
          <w:szCs w:val="24"/>
        </w:rPr>
        <w:t xml:space="preserve">or </w:t>
      </w:r>
      <w:r w:rsidR="00A919F2" w:rsidRPr="00FB6146">
        <w:rPr>
          <w:rFonts w:ascii="Times New Roman" w:hAnsi="Times New Roman" w:cs="Times New Roman"/>
          <w:sz w:val="24"/>
          <w:szCs w:val="24"/>
        </w:rPr>
        <w:t>is obliged to make logical TV channel numbering</w:t>
      </w:r>
      <w:r w:rsidRPr="00FB6146">
        <w:rPr>
          <w:rFonts w:ascii="Times New Roman" w:hAnsi="Times New Roman" w:cs="Times New Roman"/>
          <w:sz w:val="24"/>
          <w:szCs w:val="24"/>
        </w:rPr>
        <w:t>.</w:t>
      </w:r>
    </w:p>
    <w:p w:rsidR="00FB6146" w:rsidRPr="00FB6146" w:rsidRDefault="00FB6146" w:rsidP="00FB6146">
      <w:pPr>
        <w:pStyle w:val="ListParagraph"/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146" w:rsidRPr="00FB6146" w:rsidRDefault="000C3126" w:rsidP="00FB6146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 xml:space="preserve">The </w:t>
      </w:r>
      <w:r w:rsidR="00111FA9" w:rsidRPr="00FB6146">
        <w:rPr>
          <w:rFonts w:ascii="Times New Roman" w:hAnsi="Times New Roman" w:cs="Times New Roman"/>
          <w:sz w:val="24"/>
          <w:szCs w:val="24"/>
        </w:rPr>
        <w:t xml:space="preserve">Licensee </w:t>
      </w:r>
      <w:r w:rsidRPr="00FB6146">
        <w:rPr>
          <w:rFonts w:ascii="Times New Roman" w:hAnsi="Times New Roman" w:cs="Times New Roman"/>
          <w:sz w:val="24"/>
          <w:szCs w:val="24"/>
        </w:rPr>
        <w:t xml:space="preserve">as operator of the MUX-it is obliged to make the </w:t>
      </w:r>
      <w:r w:rsidR="00FB6146">
        <w:rPr>
          <w:rFonts w:ascii="Times New Roman" w:hAnsi="Times New Roman" w:cs="Times New Roman"/>
          <w:sz w:val="24"/>
          <w:szCs w:val="24"/>
        </w:rPr>
        <w:t>ranking</w:t>
      </w:r>
      <w:r w:rsidRPr="00FB6146">
        <w:rPr>
          <w:rFonts w:ascii="Times New Roman" w:hAnsi="Times New Roman" w:cs="Times New Roman"/>
          <w:sz w:val="24"/>
          <w:szCs w:val="24"/>
        </w:rPr>
        <w:t xml:space="preserve"> of TV channels according </w:t>
      </w:r>
      <w:r w:rsidR="00AD3F99" w:rsidRPr="00FB6146">
        <w:rPr>
          <w:rFonts w:ascii="Times New Roman" w:hAnsi="Times New Roman" w:cs="Times New Roman"/>
          <w:sz w:val="24"/>
          <w:szCs w:val="24"/>
        </w:rPr>
        <w:t>to the criteria specified within this regulation</w:t>
      </w:r>
      <w:r w:rsidRPr="00FB6146">
        <w:rPr>
          <w:rFonts w:ascii="Times New Roman" w:hAnsi="Times New Roman" w:cs="Times New Roman"/>
          <w:sz w:val="24"/>
          <w:szCs w:val="24"/>
        </w:rPr>
        <w:t>.</w:t>
      </w:r>
    </w:p>
    <w:p w:rsidR="00FB6146" w:rsidRPr="00FB6146" w:rsidRDefault="00FB6146" w:rsidP="00FB6146">
      <w:pPr>
        <w:pStyle w:val="ListParagraph"/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146" w:rsidRPr="00FB6146" w:rsidRDefault="00A919F2" w:rsidP="00FB6146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>MUX</w:t>
      </w:r>
      <w:r w:rsidR="00F76764" w:rsidRPr="00FB6146">
        <w:rPr>
          <w:rFonts w:ascii="Times New Roman" w:hAnsi="Times New Roman" w:cs="Times New Roman"/>
          <w:sz w:val="24"/>
          <w:szCs w:val="24"/>
        </w:rPr>
        <w:t xml:space="preserve"> operator is obliged that in </w:t>
      </w:r>
      <w:r w:rsidR="000C3126" w:rsidRPr="00FB6146">
        <w:rPr>
          <w:rFonts w:ascii="Times New Roman" w:hAnsi="Times New Roman" w:cs="Times New Roman"/>
          <w:sz w:val="24"/>
          <w:szCs w:val="24"/>
        </w:rPr>
        <w:t>its operating center (Head-end) to set LCN function.</w:t>
      </w:r>
    </w:p>
    <w:p w:rsidR="00FB6146" w:rsidRPr="00FB6146" w:rsidRDefault="00FB6146" w:rsidP="00FB6146">
      <w:pPr>
        <w:pStyle w:val="ListParagraph"/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146" w:rsidRPr="00FB6146" w:rsidRDefault="00F76764" w:rsidP="00FB6146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>MUX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 operator is obliged to make the </w:t>
      </w:r>
      <w:r w:rsidR="00FB6146">
        <w:rPr>
          <w:rFonts w:ascii="Times New Roman" w:hAnsi="Times New Roman" w:cs="Times New Roman"/>
          <w:sz w:val="24"/>
          <w:szCs w:val="24"/>
        </w:rPr>
        <w:t>ranking</w:t>
      </w:r>
      <w:r w:rsidR="00C03259" w:rsidRPr="00FB6146">
        <w:rPr>
          <w:rFonts w:ascii="Times New Roman" w:hAnsi="Times New Roman" w:cs="Times New Roman"/>
          <w:sz w:val="24"/>
          <w:szCs w:val="24"/>
        </w:rPr>
        <w:t xml:space="preserve"> </w:t>
      </w:r>
      <w:r w:rsidR="00FF796C" w:rsidRPr="00FB6146">
        <w:rPr>
          <w:rFonts w:ascii="Times New Roman" w:hAnsi="Times New Roman" w:cs="Times New Roman"/>
          <w:sz w:val="24"/>
          <w:szCs w:val="24"/>
        </w:rPr>
        <w:t>of two television channels of the public broadcaster (RTK 1 and RTK1) at the beginning of the list of channels through LCN system.</w:t>
      </w:r>
    </w:p>
    <w:p w:rsidR="00FB6146" w:rsidRPr="00FB6146" w:rsidRDefault="00FB6146" w:rsidP="00FB6146">
      <w:pPr>
        <w:pStyle w:val="ListParagraph"/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146" w:rsidRPr="00FB6146" w:rsidRDefault="00392DBA" w:rsidP="00FB6146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>After channels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 of the public b</w:t>
      </w:r>
      <w:r w:rsidRPr="00FB6146">
        <w:rPr>
          <w:rFonts w:ascii="Times New Roman" w:hAnsi="Times New Roman" w:cs="Times New Roman"/>
          <w:sz w:val="24"/>
          <w:szCs w:val="24"/>
        </w:rPr>
        <w:t>roadcaster, operator of the MUX at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 state-level is obliged to make </w:t>
      </w:r>
      <w:r w:rsidR="00FB6146">
        <w:rPr>
          <w:rFonts w:ascii="Times New Roman" w:hAnsi="Times New Roman" w:cs="Times New Roman"/>
          <w:sz w:val="24"/>
          <w:szCs w:val="24"/>
        </w:rPr>
        <w:t>the ranking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 </w:t>
      </w:r>
      <w:r w:rsidR="00036225" w:rsidRPr="00FB6146">
        <w:rPr>
          <w:rFonts w:ascii="Times New Roman" w:hAnsi="Times New Roman" w:cs="Times New Roman"/>
          <w:sz w:val="24"/>
          <w:szCs w:val="24"/>
        </w:rPr>
        <w:t xml:space="preserve">of </w:t>
      </w:r>
      <w:r w:rsidR="00FF796C" w:rsidRPr="00FB6146">
        <w:rPr>
          <w:rFonts w:ascii="Times New Roman" w:hAnsi="Times New Roman" w:cs="Times New Roman"/>
          <w:sz w:val="24"/>
          <w:szCs w:val="24"/>
        </w:rPr>
        <w:t>the two national commercial channels with analog terrestrial broadcast</w:t>
      </w:r>
      <w:r w:rsidR="00FB6146" w:rsidRPr="00FB6146">
        <w:rPr>
          <w:rFonts w:ascii="Times New Roman" w:hAnsi="Times New Roman" w:cs="Times New Roman"/>
          <w:sz w:val="24"/>
          <w:szCs w:val="24"/>
        </w:rPr>
        <w:t>ing</w:t>
      </w:r>
      <w:r w:rsidR="000B069F" w:rsidRPr="00FB6146">
        <w:rPr>
          <w:rFonts w:ascii="Times New Roman" w:hAnsi="Times New Roman" w:cs="Times New Roman"/>
          <w:sz w:val="24"/>
          <w:szCs w:val="24"/>
        </w:rPr>
        <w:t>, and also other channels that</w:t>
      </w:r>
      <w:r w:rsidR="00BD7C21" w:rsidRPr="00FB6146">
        <w:rPr>
          <w:rFonts w:ascii="Times New Roman" w:hAnsi="Times New Roman" w:cs="Times New Roman"/>
          <w:sz w:val="24"/>
          <w:szCs w:val="24"/>
        </w:rPr>
        <w:t xml:space="preserve"> will be determined</w:t>
      </w:r>
      <w:r w:rsidR="000B069F" w:rsidRPr="00FB6146">
        <w:rPr>
          <w:rFonts w:ascii="Times New Roman" w:hAnsi="Times New Roman" w:cs="Times New Roman"/>
          <w:sz w:val="24"/>
          <w:szCs w:val="24"/>
        </w:rPr>
        <w:t xml:space="preserve"> by 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the </w:t>
      </w:r>
      <w:r w:rsidR="000B069F" w:rsidRPr="00FB6146">
        <w:rPr>
          <w:rFonts w:ascii="Times New Roman" w:hAnsi="Times New Roman" w:cs="Times New Roman"/>
          <w:sz w:val="24"/>
          <w:szCs w:val="24"/>
        </w:rPr>
        <w:t>IMC.</w:t>
      </w:r>
    </w:p>
    <w:p w:rsidR="00FB6146" w:rsidRPr="00FB6146" w:rsidRDefault="00FB6146" w:rsidP="00FB6146">
      <w:pPr>
        <w:pStyle w:val="ListParagraph"/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146" w:rsidRPr="00FB6146" w:rsidRDefault="00FB25AA" w:rsidP="00FB6146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>MUX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 operator at the regional 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level 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and 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sub-allotment </w:t>
      </w:r>
      <w:proofErr w:type="spellStart"/>
      <w:r w:rsidR="00FF796C" w:rsidRPr="00FB6146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FF796C" w:rsidRPr="00FB6146">
        <w:rPr>
          <w:rFonts w:ascii="Times New Roman" w:hAnsi="Times New Roman" w:cs="Times New Roman"/>
          <w:sz w:val="24"/>
          <w:szCs w:val="24"/>
        </w:rPr>
        <w:t xml:space="preserve"> is obliged to make the </w:t>
      </w:r>
      <w:r w:rsidR="00FB6146">
        <w:rPr>
          <w:rFonts w:ascii="Times New Roman" w:hAnsi="Times New Roman" w:cs="Times New Roman"/>
          <w:sz w:val="24"/>
          <w:szCs w:val="24"/>
        </w:rPr>
        <w:t>ranking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 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of regional commercial channels in the area covered 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criteria </w:t>
      </w:r>
      <w:r w:rsidR="00C952C1" w:rsidRPr="00FB6146">
        <w:rPr>
          <w:rFonts w:ascii="Times New Roman" w:hAnsi="Times New Roman" w:cs="Times New Roman"/>
          <w:sz w:val="24"/>
          <w:szCs w:val="24"/>
        </w:rPr>
        <w:t>determined</w:t>
      </w:r>
      <w:r w:rsidR="00FF796C" w:rsidRPr="00FB6146">
        <w:rPr>
          <w:rFonts w:ascii="Times New Roman" w:hAnsi="Times New Roman" w:cs="Times New Roman"/>
          <w:sz w:val="24"/>
          <w:szCs w:val="24"/>
        </w:rPr>
        <w:t xml:space="preserve"> in this Regulation.</w:t>
      </w:r>
    </w:p>
    <w:p w:rsidR="00FB6146" w:rsidRPr="00FB6146" w:rsidRDefault="00FB6146" w:rsidP="00FB6146">
      <w:pPr>
        <w:pStyle w:val="ListParagraph"/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8AB" w:rsidRPr="00FB6146" w:rsidRDefault="00656733" w:rsidP="00C952C1">
      <w:pPr>
        <w:pStyle w:val="ListParagraph"/>
        <w:numPr>
          <w:ilvl w:val="0"/>
          <w:numId w:val="5"/>
        </w:numPr>
        <w:tabs>
          <w:tab w:val="left" w:pos="405"/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146">
        <w:rPr>
          <w:rFonts w:ascii="Times New Roman" w:hAnsi="Times New Roman" w:cs="Times New Roman"/>
          <w:sz w:val="24"/>
          <w:szCs w:val="24"/>
        </w:rPr>
        <w:t xml:space="preserve">Linking </w:t>
      </w:r>
      <w:r w:rsidR="00E329A5" w:rsidRPr="00FB6146">
        <w:rPr>
          <w:rFonts w:ascii="Times New Roman" w:hAnsi="Times New Roman" w:cs="Times New Roman"/>
          <w:sz w:val="24"/>
          <w:szCs w:val="24"/>
        </w:rPr>
        <w:t xml:space="preserve">groups of channel between </w:t>
      </w:r>
      <w:r w:rsidR="00C54378" w:rsidRPr="00FB6146">
        <w:rPr>
          <w:rFonts w:ascii="Times New Roman" w:hAnsi="Times New Roman" w:cs="Times New Roman"/>
          <w:sz w:val="24"/>
          <w:szCs w:val="24"/>
        </w:rPr>
        <w:t>national, regional and sub-</w:t>
      </w:r>
      <w:r w:rsidR="00FB6146" w:rsidRPr="00FB6146">
        <w:rPr>
          <w:rFonts w:ascii="Times New Roman" w:hAnsi="Times New Roman" w:cs="Times New Roman"/>
          <w:sz w:val="24"/>
          <w:szCs w:val="24"/>
        </w:rPr>
        <w:t>allotment</w:t>
      </w:r>
      <w:r w:rsidR="00C54378" w:rsidRPr="00FB6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378" w:rsidRPr="00FB6146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C54378" w:rsidRPr="00FB6146">
        <w:rPr>
          <w:rFonts w:ascii="Times New Roman" w:hAnsi="Times New Roman" w:cs="Times New Roman"/>
          <w:sz w:val="24"/>
          <w:szCs w:val="24"/>
        </w:rPr>
        <w:t xml:space="preserve"> 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MUXs </w:t>
      </w:r>
      <w:r w:rsidR="00C54378" w:rsidRPr="00FB6146">
        <w:rPr>
          <w:rFonts w:ascii="Times New Roman" w:hAnsi="Times New Roman" w:cs="Times New Roman"/>
          <w:sz w:val="24"/>
          <w:szCs w:val="24"/>
        </w:rPr>
        <w:t>will be determined by particular</w:t>
      </w:r>
      <w:r w:rsidR="003C58AB" w:rsidRPr="00FB6146">
        <w:rPr>
          <w:rFonts w:ascii="Times New Roman" w:hAnsi="Times New Roman" w:cs="Times New Roman"/>
          <w:sz w:val="24"/>
          <w:szCs w:val="24"/>
        </w:rPr>
        <w:t xml:space="preserve"> list of</w:t>
      </w:r>
      <w:r w:rsidR="00C54378" w:rsidRPr="00FB6146">
        <w:rPr>
          <w:rFonts w:ascii="Times New Roman" w:hAnsi="Times New Roman" w:cs="Times New Roman"/>
          <w:sz w:val="24"/>
          <w:szCs w:val="24"/>
        </w:rPr>
        <w:t xml:space="preserve"> </w:t>
      </w:r>
      <w:r w:rsidR="00FB6146" w:rsidRPr="00FB6146">
        <w:rPr>
          <w:rFonts w:ascii="Times New Roman" w:hAnsi="Times New Roman" w:cs="Times New Roman"/>
          <w:sz w:val="24"/>
          <w:szCs w:val="24"/>
        </w:rPr>
        <w:t xml:space="preserve">the </w:t>
      </w:r>
      <w:r w:rsidR="00C54378" w:rsidRPr="00FB6146">
        <w:rPr>
          <w:rFonts w:ascii="Times New Roman" w:hAnsi="Times New Roman" w:cs="Times New Roman"/>
          <w:sz w:val="24"/>
          <w:szCs w:val="24"/>
        </w:rPr>
        <w:t xml:space="preserve">IMC. </w:t>
      </w:r>
    </w:p>
    <w:p w:rsidR="003C58AB" w:rsidRDefault="003C58AB" w:rsidP="00C952C1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F6C48" w:rsidRPr="006555F8" w:rsidRDefault="003C7879" w:rsidP="001F6C48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5</w:t>
      </w:r>
      <w:r w:rsidR="001A20CB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 w:rsidR="00560176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      CRITERIA FOR </w:t>
      </w:r>
      <w:r w:rsidR="00535179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LOGICAL</w:t>
      </w:r>
      <w:r w:rsidR="00656733" w:rsidRPr="006567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656733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TELEVISION</w:t>
      </w:r>
      <w:r w:rsidR="00C952C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934C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CHANNEL</w:t>
      </w:r>
      <w:r w:rsidR="00230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</w:t>
      </w:r>
      <w:r w:rsidR="00934C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6567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NUMBERING</w:t>
      </w:r>
      <w:r w:rsidR="001A20CB" w:rsidRPr="006555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33342" w:rsidRDefault="00656733" w:rsidP="00446592">
      <w:pPr>
        <w:pStyle w:val="ListParagraph"/>
        <w:numPr>
          <w:ilvl w:val="0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MUX</w:t>
      </w:r>
      <w:r w:rsidR="00001BD3" w:rsidRPr="00446592">
        <w:rPr>
          <w:rFonts w:ascii="Times New Roman" w:hAnsi="Times New Roman" w:cs="Times New Roman"/>
          <w:sz w:val="24"/>
          <w:szCs w:val="24"/>
        </w:rPr>
        <w:t xml:space="preserve"> operator is obliged along</w:t>
      </w:r>
      <w:r w:rsidR="005174EA" w:rsidRPr="00446592">
        <w:rPr>
          <w:rFonts w:ascii="Times New Roman" w:hAnsi="Times New Roman" w:cs="Times New Roman"/>
          <w:sz w:val="24"/>
          <w:szCs w:val="24"/>
        </w:rPr>
        <w:t xml:space="preserve"> </w:t>
      </w:r>
      <w:r w:rsidR="00446592" w:rsidRPr="00446592">
        <w:rPr>
          <w:rFonts w:ascii="Times New Roman" w:hAnsi="Times New Roman" w:cs="Times New Roman"/>
          <w:sz w:val="24"/>
          <w:szCs w:val="24"/>
        </w:rPr>
        <w:t>public broadcaster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 channels to make the ranking of commercial channels defined by</w:t>
      </w:r>
      <w:r w:rsidR="00001BD3" w:rsidRPr="00446592">
        <w:rPr>
          <w:rFonts w:ascii="Times New Roman" w:hAnsi="Times New Roman" w:cs="Times New Roman"/>
          <w:sz w:val="24"/>
          <w:szCs w:val="24"/>
        </w:rPr>
        <w:t xml:space="preserve"> Digitalization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 </w:t>
      </w:r>
      <w:r w:rsidR="00446592" w:rsidRPr="00446592">
        <w:rPr>
          <w:rFonts w:ascii="Times New Roman" w:hAnsi="Times New Roman" w:cs="Times New Roman"/>
          <w:sz w:val="24"/>
          <w:szCs w:val="24"/>
        </w:rPr>
        <w:t xml:space="preserve">Law 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and other channels that offer programs </w:t>
      </w:r>
      <w:r w:rsidR="00446592" w:rsidRPr="00446592">
        <w:rPr>
          <w:rFonts w:ascii="Times New Roman" w:hAnsi="Times New Roman" w:cs="Times New Roman"/>
          <w:sz w:val="24"/>
          <w:szCs w:val="24"/>
        </w:rPr>
        <w:t>with</w:t>
      </w:r>
      <w:r w:rsidR="009459F6" w:rsidRPr="00446592">
        <w:rPr>
          <w:rFonts w:ascii="Times New Roman" w:hAnsi="Times New Roman" w:cs="Times New Roman"/>
          <w:sz w:val="24"/>
          <w:szCs w:val="24"/>
        </w:rPr>
        <w:t xml:space="preserve"> general</w:t>
      </w:r>
      <w:r w:rsidR="00446592" w:rsidRPr="00446592">
        <w:rPr>
          <w:rFonts w:ascii="Times New Roman" w:hAnsi="Times New Roman" w:cs="Times New Roman"/>
          <w:sz w:val="24"/>
          <w:szCs w:val="24"/>
        </w:rPr>
        <w:t>ist</w:t>
      </w:r>
      <w:r w:rsidR="00FD099F" w:rsidRPr="00446592">
        <w:rPr>
          <w:rFonts w:ascii="Times New Roman" w:hAnsi="Times New Roman" w:cs="Times New Roman"/>
          <w:sz w:val="24"/>
          <w:szCs w:val="24"/>
        </w:rPr>
        <w:t xml:space="preserve"> 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and thematic </w:t>
      </w:r>
      <w:r w:rsidR="00DB525D" w:rsidRPr="00446592">
        <w:rPr>
          <w:rFonts w:ascii="Times New Roman" w:hAnsi="Times New Roman" w:cs="Times New Roman"/>
          <w:sz w:val="24"/>
          <w:szCs w:val="24"/>
        </w:rPr>
        <w:t>content that will be determined by IMC</w:t>
      </w:r>
      <w:r w:rsidR="00633342" w:rsidRPr="00446592">
        <w:rPr>
          <w:rFonts w:ascii="Times New Roman" w:hAnsi="Times New Roman" w:cs="Times New Roman"/>
          <w:sz w:val="24"/>
          <w:szCs w:val="24"/>
        </w:rPr>
        <w:t>.</w:t>
      </w:r>
    </w:p>
    <w:p w:rsidR="00446592" w:rsidRPr="00446592" w:rsidRDefault="00446592" w:rsidP="00446592">
      <w:pPr>
        <w:pStyle w:val="ListParagraph"/>
        <w:tabs>
          <w:tab w:val="left" w:pos="5610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46592" w:rsidRPr="00446592" w:rsidRDefault="009451B1" w:rsidP="00446592">
      <w:pPr>
        <w:pStyle w:val="ListParagraph"/>
        <w:numPr>
          <w:ilvl w:val="0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I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MC, based on legal definitions and </w:t>
      </w:r>
      <w:r w:rsidR="00DB525D" w:rsidRPr="00446592">
        <w:rPr>
          <w:rFonts w:ascii="Times New Roman" w:hAnsi="Times New Roman" w:cs="Times New Roman"/>
          <w:sz w:val="24"/>
          <w:szCs w:val="24"/>
        </w:rPr>
        <w:t>determined</w:t>
      </w:r>
      <w:r w:rsidRPr="00446592">
        <w:rPr>
          <w:rFonts w:ascii="Times New Roman" w:hAnsi="Times New Roman" w:cs="Times New Roman"/>
          <w:sz w:val="24"/>
          <w:szCs w:val="24"/>
        </w:rPr>
        <w:t xml:space="preserve"> criteria</w:t>
      </w:r>
      <w:r w:rsidR="0007782E" w:rsidRPr="00446592">
        <w:rPr>
          <w:rFonts w:ascii="Times New Roman" w:hAnsi="Times New Roman" w:cs="Times New Roman"/>
          <w:sz w:val="24"/>
          <w:szCs w:val="24"/>
        </w:rPr>
        <w:t xml:space="preserve"> in this Regulation</w:t>
      </w:r>
      <w:r w:rsidR="004D77F1" w:rsidRPr="00446592">
        <w:rPr>
          <w:rFonts w:ascii="Times New Roman" w:hAnsi="Times New Roman" w:cs="Times New Roman"/>
          <w:sz w:val="24"/>
          <w:szCs w:val="24"/>
        </w:rPr>
        <w:t>,</w:t>
      </w:r>
      <w:r w:rsidR="0007782E" w:rsidRPr="00446592">
        <w:rPr>
          <w:rFonts w:ascii="Times New Roman" w:hAnsi="Times New Roman" w:cs="Times New Roman"/>
          <w:sz w:val="24"/>
          <w:szCs w:val="24"/>
        </w:rPr>
        <w:t xml:space="preserve"> will decide for the logical </w:t>
      </w:r>
      <w:r w:rsidR="004D77F1" w:rsidRPr="00446592">
        <w:rPr>
          <w:rFonts w:ascii="Times New Roman" w:hAnsi="Times New Roman" w:cs="Times New Roman"/>
          <w:sz w:val="24"/>
          <w:szCs w:val="24"/>
        </w:rPr>
        <w:t xml:space="preserve">television </w:t>
      </w:r>
      <w:r w:rsidR="00446592" w:rsidRPr="00446592">
        <w:rPr>
          <w:rFonts w:ascii="Times New Roman" w:hAnsi="Times New Roman" w:cs="Times New Roman"/>
          <w:sz w:val="24"/>
          <w:szCs w:val="24"/>
        </w:rPr>
        <w:t xml:space="preserve">channel </w:t>
      </w:r>
      <w:r w:rsidR="004D77F1" w:rsidRPr="00446592">
        <w:rPr>
          <w:rFonts w:ascii="Times New Roman" w:hAnsi="Times New Roman" w:cs="Times New Roman"/>
          <w:sz w:val="24"/>
          <w:szCs w:val="24"/>
        </w:rPr>
        <w:t xml:space="preserve">numbering </w:t>
      </w:r>
      <w:r w:rsidR="00A05514" w:rsidRPr="00446592">
        <w:rPr>
          <w:rFonts w:ascii="Times New Roman" w:hAnsi="Times New Roman" w:cs="Times New Roman"/>
          <w:sz w:val="24"/>
          <w:szCs w:val="24"/>
        </w:rPr>
        <w:t>that will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 be </w:t>
      </w:r>
      <w:r w:rsidR="00A05514" w:rsidRPr="00446592">
        <w:rPr>
          <w:rFonts w:ascii="Times New Roman" w:hAnsi="Times New Roman" w:cs="Times New Roman"/>
          <w:sz w:val="24"/>
          <w:szCs w:val="24"/>
        </w:rPr>
        <w:t>transmitted</w:t>
      </w:r>
      <w:r w:rsidR="00633342" w:rsidRPr="00446592">
        <w:rPr>
          <w:rFonts w:ascii="Times New Roman" w:hAnsi="Times New Roman" w:cs="Times New Roman"/>
          <w:sz w:val="24"/>
          <w:szCs w:val="24"/>
        </w:rPr>
        <w:t xml:space="preserve"> in the respective multiplex operators.</w:t>
      </w:r>
    </w:p>
    <w:p w:rsidR="00446592" w:rsidRPr="00446592" w:rsidRDefault="00446592" w:rsidP="00446592">
      <w:pPr>
        <w:pStyle w:val="ListParagraph"/>
        <w:tabs>
          <w:tab w:val="left" w:pos="5610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46592" w:rsidRPr="00446592" w:rsidRDefault="00935AB3" w:rsidP="00446592">
      <w:pPr>
        <w:pStyle w:val="ListParagraph"/>
        <w:numPr>
          <w:ilvl w:val="0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For the channels within general</w:t>
      </w:r>
      <w:r w:rsidR="00446592" w:rsidRPr="00446592">
        <w:rPr>
          <w:rFonts w:ascii="Times New Roman" w:hAnsi="Times New Roman" w:cs="Times New Roman"/>
          <w:sz w:val="24"/>
          <w:szCs w:val="24"/>
        </w:rPr>
        <w:t>ist</w:t>
      </w:r>
      <w:r w:rsidRPr="00446592">
        <w:rPr>
          <w:rFonts w:ascii="Times New Roman" w:hAnsi="Times New Roman" w:cs="Times New Roman"/>
          <w:sz w:val="24"/>
          <w:szCs w:val="24"/>
        </w:rPr>
        <w:t xml:space="preserve"> content, criteria</w:t>
      </w:r>
      <w:r w:rsidR="001F6C48" w:rsidRPr="00446592">
        <w:rPr>
          <w:rFonts w:ascii="Times New Roman" w:hAnsi="Times New Roman" w:cs="Times New Roman"/>
          <w:sz w:val="24"/>
          <w:szCs w:val="24"/>
        </w:rPr>
        <w:t xml:space="preserve"> for their </w:t>
      </w:r>
      <w:r w:rsidR="00976156" w:rsidRPr="00446592">
        <w:rPr>
          <w:rFonts w:ascii="Times New Roman" w:hAnsi="Times New Roman" w:cs="Times New Roman"/>
          <w:sz w:val="24"/>
          <w:szCs w:val="24"/>
        </w:rPr>
        <w:t xml:space="preserve">logical </w:t>
      </w:r>
      <w:r w:rsidR="00446592" w:rsidRPr="00446592">
        <w:rPr>
          <w:rFonts w:ascii="Times New Roman" w:hAnsi="Times New Roman" w:cs="Times New Roman"/>
          <w:sz w:val="24"/>
          <w:szCs w:val="24"/>
        </w:rPr>
        <w:t>numbering</w:t>
      </w:r>
      <w:r w:rsidR="001F6C48" w:rsidRPr="00446592">
        <w:rPr>
          <w:rFonts w:ascii="Times New Roman" w:hAnsi="Times New Roman" w:cs="Times New Roman"/>
          <w:sz w:val="24"/>
          <w:szCs w:val="24"/>
        </w:rPr>
        <w:t xml:space="preserve"> will be the level of the amount of public</w:t>
      </w:r>
      <w:r w:rsidR="00446592" w:rsidRPr="00446592">
        <w:rPr>
          <w:rFonts w:ascii="Times New Roman" w:hAnsi="Times New Roman" w:cs="Times New Roman"/>
          <w:sz w:val="24"/>
          <w:szCs w:val="24"/>
        </w:rPr>
        <w:t xml:space="preserve"> service program (own program/</w:t>
      </w:r>
      <w:r w:rsidR="001A2737" w:rsidRPr="00446592">
        <w:rPr>
          <w:rFonts w:ascii="Times New Roman" w:hAnsi="Times New Roman" w:cs="Times New Roman"/>
          <w:sz w:val="24"/>
          <w:szCs w:val="24"/>
        </w:rPr>
        <w:t xml:space="preserve">co-produced or </w:t>
      </w:r>
      <w:r w:rsidR="00446592" w:rsidRPr="00446592">
        <w:rPr>
          <w:rFonts w:ascii="Times New Roman" w:hAnsi="Times New Roman" w:cs="Times New Roman"/>
          <w:sz w:val="24"/>
          <w:szCs w:val="24"/>
        </w:rPr>
        <w:t>domestic</w:t>
      </w:r>
      <w:r w:rsidR="001A2737" w:rsidRPr="00446592">
        <w:rPr>
          <w:rFonts w:ascii="Times New Roman" w:hAnsi="Times New Roman" w:cs="Times New Roman"/>
          <w:sz w:val="24"/>
          <w:szCs w:val="24"/>
        </w:rPr>
        <w:t xml:space="preserve"> productions</w:t>
      </w:r>
      <w:r w:rsidR="001F6C48" w:rsidRPr="00446592">
        <w:rPr>
          <w:rFonts w:ascii="Times New Roman" w:hAnsi="Times New Roman" w:cs="Times New Roman"/>
          <w:sz w:val="24"/>
          <w:szCs w:val="24"/>
        </w:rPr>
        <w:t>) by the highest percentage.</w:t>
      </w:r>
    </w:p>
    <w:p w:rsidR="00446592" w:rsidRPr="00446592" w:rsidRDefault="00446592" w:rsidP="00446592">
      <w:pPr>
        <w:pStyle w:val="ListParagraph"/>
        <w:tabs>
          <w:tab w:val="left" w:pos="5610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46592" w:rsidRPr="00446592" w:rsidRDefault="00976156" w:rsidP="00446592">
      <w:pPr>
        <w:pStyle w:val="ListParagraph"/>
        <w:numPr>
          <w:ilvl w:val="0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 xml:space="preserve">For </w:t>
      </w:r>
      <w:r w:rsidR="004C0E90" w:rsidRPr="00446592">
        <w:rPr>
          <w:rFonts w:ascii="Times New Roman" w:hAnsi="Times New Roman" w:cs="Times New Roman"/>
          <w:sz w:val="24"/>
          <w:szCs w:val="24"/>
        </w:rPr>
        <w:t>thematic channels, logical</w:t>
      </w:r>
      <w:r w:rsidRPr="00446592">
        <w:rPr>
          <w:rFonts w:ascii="Times New Roman" w:hAnsi="Times New Roman" w:cs="Times New Roman"/>
          <w:sz w:val="24"/>
          <w:szCs w:val="24"/>
        </w:rPr>
        <w:t xml:space="preserve"> </w:t>
      </w:r>
      <w:r w:rsidR="00446592" w:rsidRPr="00446592">
        <w:rPr>
          <w:rFonts w:ascii="Times New Roman" w:hAnsi="Times New Roman" w:cs="Times New Roman"/>
          <w:sz w:val="24"/>
          <w:szCs w:val="24"/>
        </w:rPr>
        <w:t>numbering</w:t>
      </w:r>
      <w:r w:rsidR="00D90AA9" w:rsidRPr="00446592">
        <w:rPr>
          <w:rFonts w:ascii="Times New Roman" w:hAnsi="Times New Roman" w:cs="Times New Roman"/>
          <w:sz w:val="24"/>
          <w:szCs w:val="24"/>
        </w:rPr>
        <w:t xml:space="preserve"> priority </w:t>
      </w:r>
      <w:r w:rsidR="00EB58AD" w:rsidRPr="00446592">
        <w:rPr>
          <w:rFonts w:ascii="Times New Roman" w:hAnsi="Times New Roman" w:cs="Times New Roman"/>
          <w:sz w:val="24"/>
          <w:szCs w:val="24"/>
        </w:rPr>
        <w:t>criteria</w:t>
      </w:r>
      <w:r w:rsidR="004C0E90" w:rsidRPr="00446592">
        <w:rPr>
          <w:rFonts w:ascii="Times New Roman" w:hAnsi="Times New Roman" w:cs="Times New Roman"/>
          <w:sz w:val="24"/>
          <w:szCs w:val="24"/>
        </w:rPr>
        <w:t xml:space="preserve"> will be the type of program, according to the following division:</w:t>
      </w:r>
    </w:p>
    <w:p w:rsidR="00446592" w:rsidRPr="00446592" w:rsidRDefault="00446592" w:rsidP="00446592">
      <w:pPr>
        <w:pStyle w:val="ListParagraph"/>
        <w:tabs>
          <w:tab w:val="left" w:pos="5610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C0E90" w:rsidRPr="00446592" w:rsidRDefault="00EB58AD" w:rsidP="00446592">
      <w:pPr>
        <w:pStyle w:val="ListParagraph"/>
        <w:numPr>
          <w:ilvl w:val="1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I</w:t>
      </w:r>
      <w:r w:rsidR="004C0E90" w:rsidRPr="00446592">
        <w:rPr>
          <w:rFonts w:ascii="Times New Roman" w:hAnsi="Times New Roman" w:cs="Times New Roman"/>
          <w:sz w:val="24"/>
          <w:szCs w:val="24"/>
        </w:rPr>
        <w:t>nformative programs;</w:t>
      </w:r>
    </w:p>
    <w:p w:rsidR="004C0E90" w:rsidRPr="00446592" w:rsidRDefault="004C0E90" w:rsidP="00446592">
      <w:pPr>
        <w:pStyle w:val="ListParagraph"/>
        <w:numPr>
          <w:ilvl w:val="1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Programs for children;</w:t>
      </w:r>
    </w:p>
    <w:p w:rsidR="004C0E90" w:rsidRPr="00446592" w:rsidRDefault="00EB58AD" w:rsidP="00446592">
      <w:pPr>
        <w:pStyle w:val="ListParagraph"/>
        <w:numPr>
          <w:ilvl w:val="1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D</w:t>
      </w:r>
      <w:r w:rsidR="004C0E90" w:rsidRPr="00446592">
        <w:rPr>
          <w:rFonts w:ascii="Times New Roman" w:hAnsi="Times New Roman" w:cs="Times New Roman"/>
          <w:sz w:val="24"/>
          <w:szCs w:val="24"/>
        </w:rPr>
        <w:t>ocumentaries</w:t>
      </w:r>
      <w:r w:rsidRPr="00446592">
        <w:rPr>
          <w:rFonts w:ascii="Times New Roman" w:hAnsi="Times New Roman" w:cs="Times New Roman"/>
          <w:sz w:val="24"/>
          <w:szCs w:val="24"/>
        </w:rPr>
        <w:t xml:space="preserve"> programs</w:t>
      </w:r>
      <w:r w:rsidR="004C0E90" w:rsidRPr="00446592">
        <w:rPr>
          <w:rFonts w:ascii="Times New Roman" w:hAnsi="Times New Roman" w:cs="Times New Roman"/>
          <w:sz w:val="24"/>
          <w:szCs w:val="24"/>
        </w:rPr>
        <w:t>,</w:t>
      </w:r>
    </w:p>
    <w:p w:rsidR="001F6C48" w:rsidRDefault="00EB58AD" w:rsidP="00446592">
      <w:pPr>
        <w:pStyle w:val="ListParagraph"/>
        <w:numPr>
          <w:ilvl w:val="1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E</w:t>
      </w:r>
      <w:r w:rsidR="004C0E90" w:rsidRPr="00446592">
        <w:rPr>
          <w:rFonts w:ascii="Times New Roman" w:hAnsi="Times New Roman" w:cs="Times New Roman"/>
          <w:sz w:val="24"/>
          <w:szCs w:val="24"/>
        </w:rPr>
        <w:t>ntertainment programs like movies, series, music, sport etc.</w:t>
      </w:r>
    </w:p>
    <w:p w:rsidR="00446592" w:rsidRPr="00446592" w:rsidRDefault="00446592" w:rsidP="00446592">
      <w:pPr>
        <w:pStyle w:val="ListParagraph"/>
        <w:tabs>
          <w:tab w:val="left" w:pos="5610"/>
        </w:tabs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8F1002" w:rsidRPr="00446592" w:rsidRDefault="00A52B64" w:rsidP="00446592">
      <w:pPr>
        <w:pStyle w:val="ListParagraph"/>
        <w:numPr>
          <w:ilvl w:val="0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592">
        <w:rPr>
          <w:rFonts w:ascii="Times New Roman" w:hAnsi="Times New Roman" w:cs="Times New Roman"/>
          <w:sz w:val="24"/>
          <w:szCs w:val="24"/>
        </w:rPr>
        <w:t>IM</w:t>
      </w:r>
      <w:r w:rsidR="00446592" w:rsidRPr="00446592">
        <w:rPr>
          <w:rFonts w:ascii="Times New Roman" w:hAnsi="Times New Roman" w:cs="Times New Roman"/>
          <w:sz w:val="24"/>
          <w:szCs w:val="24"/>
        </w:rPr>
        <w:t>C may</w:t>
      </w:r>
      <w:r w:rsidR="003C7879" w:rsidRPr="00446592">
        <w:rPr>
          <w:rFonts w:ascii="Times New Roman" w:hAnsi="Times New Roman" w:cs="Times New Roman"/>
          <w:sz w:val="24"/>
          <w:szCs w:val="24"/>
        </w:rPr>
        <w:t xml:space="preserve"> ch</w:t>
      </w:r>
      <w:r w:rsidR="00E54BC7" w:rsidRPr="00446592">
        <w:rPr>
          <w:rFonts w:ascii="Times New Roman" w:hAnsi="Times New Roman" w:cs="Times New Roman"/>
          <w:sz w:val="24"/>
          <w:szCs w:val="24"/>
        </w:rPr>
        <w:t xml:space="preserve">ange the decision </w:t>
      </w:r>
      <w:r w:rsidR="009459F6" w:rsidRPr="00446592">
        <w:rPr>
          <w:rFonts w:ascii="Times New Roman" w:hAnsi="Times New Roman" w:cs="Times New Roman"/>
          <w:sz w:val="24"/>
          <w:szCs w:val="24"/>
        </w:rPr>
        <w:t>for logical</w:t>
      </w:r>
      <w:r w:rsidR="00066135" w:rsidRPr="00446592">
        <w:rPr>
          <w:rFonts w:ascii="Times New Roman" w:hAnsi="Times New Roman" w:cs="Times New Roman"/>
          <w:sz w:val="24"/>
          <w:szCs w:val="24"/>
        </w:rPr>
        <w:t xml:space="preserve"> </w:t>
      </w:r>
      <w:r w:rsidR="00446592" w:rsidRPr="00446592">
        <w:rPr>
          <w:rFonts w:ascii="Times New Roman" w:hAnsi="Times New Roman" w:cs="Times New Roman"/>
          <w:sz w:val="24"/>
          <w:szCs w:val="24"/>
        </w:rPr>
        <w:t xml:space="preserve">channel </w:t>
      </w:r>
      <w:r w:rsidR="00066135" w:rsidRPr="00446592">
        <w:rPr>
          <w:rFonts w:ascii="Times New Roman" w:hAnsi="Times New Roman" w:cs="Times New Roman"/>
          <w:sz w:val="24"/>
          <w:szCs w:val="24"/>
        </w:rPr>
        <w:t xml:space="preserve">numbering </w:t>
      </w:r>
      <w:r w:rsidR="00446592" w:rsidRPr="00446592">
        <w:rPr>
          <w:rFonts w:ascii="Times New Roman" w:hAnsi="Times New Roman" w:cs="Times New Roman"/>
          <w:sz w:val="24"/>
          <w:szCs w:val="24"/>
        </w:rPr>
        <w:t>broadcasted</w:t>
      </w:r>
      <w:r w:rsidR="00066135" w:rsidRPr="00446592">
        <w:rPr>
          <w:rFonts w:ascii="Times New Roman" w:hAnsi="Times New Roman" w:cs="Times New Roman"/>
          <w:sz w:val="24"/>
          <w:szCs w:val="24"/>
        </w:rPr>
        <w:t xml:space="preserve"> by the MUX</w:t>
      </w:r>
      <w:r w:rsidR="003C7879" w:rsidRPr="00446592">
        <w:rPr>
          <w:rFonts w:ascii="Times New Roman" w:hAnsi="Times New Roman" w:cs="Times New Roman"/>
          <w:sz w:val="24"/>
          <w:szCs w:val="24"/>
        </w:rPr>
        <w:t xml:space="preserve"> operators on the basis of strategic policy and public interest requirements.</w:t>
      </w:r>
    </w:p>
    <w:p w:rsidR="001A20CB" w:rsidRDefault="001A20CB" w:rsidP="00633342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6B16" w:rsidRPr="00BD6434" w:rsidRDefault="00560176" w:rsidP="00CE6B16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6</w:t>
      </w:r>
      <w:r w:rsidR="00CE6B16"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RESTRICTIONS ON </w:t>
      </w:r>
      <w:r w:rsidR="000F0C10"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CHANGING </w:t>
      </w:r>
      <w:r w:rsidR="00B0442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LOGICAL NUMBERING</w:t>
      </w:r>
      <w:r w:rsidR="000F0C10"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OF THE </w:t>
      </w:r>
      <w:r w:rsidR="00CE6B16"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CHANNELS </w:t>
      </w:r>
    </w:p>
    <w:p w:rsidR="00F43740" w:rsidRDefault="00CB0039" w:rsidP="005A6B8F">
      <w:pPr>
        <w:pStyle w:val="ListParagraph"/>
        <w:numPr>
          <w:ilvl w:val="0"/>
          <w:numId w:val="9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B8F">
        <w:rPr>
          <w:rFonts w:ascii="Times New Roman" w:hAnsi="Times New Roman" w:cs="Times New Roman"/>
          <w:sz w:val="24"/>
          <w:szCs w:val="24"/>
        </w:rPr>
        <w:t>MUX operator</w:t>
      </w:r>
      <w:r w:rsidR="00D05727" w:rsidRPr="005A6B8F">
        <w:rPr>
          <w:rFonts w:ascii="Times New Roman" w:hAnsi="Times New Roman" w:cs="Times New Roman"/>
          <w:sz w:val="24"/>
          <w:szCs w:val="24"/>
        </w:rPr>
        <w:t xml:space="preserve"> </w:t>
      </w:r>
      <w:r w:rsidRPr="005A6B8F">
        <w:rPr>
          <w:rFonts w:ascii="Times New Roman" w:hAnsi="Times New Roman" w:cs="Times New Roman"/>
          <w:sz w:val="24"/>
          <w:szCs w:val="24"/>
        </w:rPr>
        <w:t>cannot</w:t>
      </w:r>
      <w:r w:rsidR="00D05727" w:rsidRPr="005A6B8F">
        <w:rPr>
          <w:rFonts w:ascii="Times New Roman" w:hAnsi="Times New Roman" w:cs="Times New Roman"/>
          <w:sz w:val="24"/>
          <w:szCs w:val="24"/>
        </w:rPr>
        <w:t xml:space="preserve"> </w:t>
      </w:r>
      <w:r w:rsidR="009459F6" w:rsidRPr="005A6B8F">
        <w:rPr>
          <w:rFonts w:ascii="Times New Roman" w:hAnsi="Times New Roman" w:cs="Times New Roman"/>
          <w:sz w:val="24"/>
          <w:szCs w:val="24"/>
        </w:rPr>
        <w:t>change</w:t>
      </w:r>
      <w:r w:rsidR="008A6B5E" w:rsidRPr="005A6B8F">
        <w:rPr>
          <w:rFonts w:ascii="Times New Roman" w:hAnsi="Times New Roman" w:cs="Times New Roman"/>
          <w:sz w:val="24"/>
          <w:szCs w:val="24"/>
        </w:rPr>
        <w:t xml:space="preserve"> </w:t>
      </w:r>
      <w:r w:rsidR="00F43740" w:rsidRPr="005A6B8F">
        <w:rPr>
          <w:rFonts w:ascii="Times New Roman" w:hAnsi="Times New Roman" w:cs="Times New Roman"/>
          <w:sz w:val="24"/>
          <w:szCs w:val="24"/>
        </w:rPr>
        <w:t xml:space="preserve">logical </w:t>
      </w:r>
      <w:r w:rsidR="002E514E">
        <w:rPr>
          <w:rFonts w:ascii="Times New Roman" w:hAnsi="Times New Roman" w:cs="Times New Roman"/>
          <w:sz w:val="24"/>
          <w:szCs w:val="24"/>
        </w:rPr>
        <w:t>channel</w:t>
      </w:r>
      <w:r w:rsidR="002E514E" w:rsidRPr="005A6B8F">
        <w:rPr>
          <w:rFonts w:ascii="Times New Roman" w:hAnsi="Times New Roman" w:cs="Times New Roman"/>
          <w:sz w:val="24"/>
          <w:szCs w:val="24"/>
        </w:rPr>
        <w:t xml:space="preserve"> </w:t>
      </w:r>
      <w:r w:rsidR="00F43740" w:rsidRPr="005A6B8F">
        <w:rPr>
          <w:rFonts w:ascii="Times New Roman" w:hAnsi="Times New Roman" w:cs="Times New Roman"/>
          <w:sz w:val="24"/>
          <w:szCs w:val="24"/>
        </w:rPr>
        <w:t xml:space="preserve">numbering in MUX without prior approval by </w:t>
      </w:r>
      <w:r w:rsidR="002E514E">
        <w:rPr>
          <w:rFonts w:ascii="Times New Roman" w:hAnsi="Times New Roman" w:cs="Times New Roman"/>
          <w:sz w:val="24"/>
          <w:szCs w:val="24"/>
        </w:rPr>
        <w:t xml:space="preserve">the </w:t>
      </w:r>
      <w:r w:rsidR="00F43740" w:rsidRPr="005A6B8F">
        <w:rPr>
          <w:rFonts w:ascii="Times New Roman" w:hAnsi="Times New Roman" w:cs="Times New Roman"/>
          <w:sz w:val="24"/>
          <w:szCs w:val="24"/>
        </w:rPr>
        <w:t>I</w:t>
      </w:r>
      <w:r w:rsidR="008A6B5E" w:rsidRPr="005A6B8F">
        <w:rPr>
          <w:rFonts w:ascii="Times New Roman" w:hAnsi="Times New Roman" w:cs="Times New Roman"/>
          <w:sz w:val="24"/>
          <w:szCs w:val="24"/>
        </w:rPr>
        <w:t>MC.</w:t>
      </w:r>
      <w:r w:rsidR="00391799" w:rsidRPr="005A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8F" w:rsidRPr="005A6B8F" w:rsidRDefault="005A6B8F" w:rsidP="005A6B8F">
      <w:pPr>
        <w:pStyle w:val="ListParagraph"/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973" w:rsidRPr="005A6B8F" w:rsidRDefault="00B04421" w:rsidP="005A6B8F">
      <w:pPr>
        <w:pStyle w:val="ListParagraph"/>
        <w:numPr>
          <w:ilvl w:val="0"/>
          <w:numId w:val="9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B8F">
        <w:rPr>
          <w:rFonts w:ascii="Times New Roman" w:hAnsi="Times New Roman" w:cs="Times New Roman"/>
          <w:sz w:val="24"/>
          <w:szCs w:val="24"/>
        </w:rPr>
        <w:t>MUX</w:t>
      </w:r>
      <w:r w:rsidR="00683973" w:rsidRPr="005A6B8F">
        <w:rPr>
          <w:rFonts w:ascii="Times New Roman" w:hAnsi="Times New Roman" w:cs="Times New Roman"/>
          <w:sz w:val="24"/>
          <w:szCs w:val="24"/>
        </w:rPr>
        <w:t xml:space="preserve"> operator cannot change the channel category,</w:t>
      </w:r>
      <w:r w:rsidRPr="005A6B8F">
        <w:rPr>
          <w:rFonts w:ascii="Times New Roman" w:hAnsi="Times New Roman" w:cs="Times New Roman"/>
          <w:sz w:val="24"/>
          <w:szCs w:val="24"/>
        </w:rPr>
        <w:t xml:space="preserve"> by making</w:t>
      </w:r>
      <w:r w:rsidR="00683973" w:rsidRPr="005A6B8F">
        <w:rPr>
          <w:rFonts w:ascii="Times New Roman" w:hAnsi="Times New Roman" w:cs="Times New Roman"/>
          <w:sz w:val="24"/>
          <w:szCs w:val="24"/>
        </w:rPr>
        <w:t xml:space="preserve"> the transfer of a channel from one category to another</w:t>
      </w:r>
      <w:r w:rsidR="00F43740" w:rsidRPr="005A6B8F">
        <w:rPr>
          <w:rFonts w:ascii="Times New Roman" w:hAnsi="Times New Roman" w:cs="Times New Roman"/>
          <w:sz w:val="24"/>
          <w:szCs w:val="24"/>
        </w:rPr>
        <w:t xml:space="preserve"> without prior approval by the I</w:t>
      </w:r>
      <w:r w:rsidR="00683973" w:rsidRPr="005A6B8F">
        <w:rPr>
          <w:rFonts w:ascii="Times New Roman" w:hAnsi="Times New Roman" w:cs="Times New Roman"/>
          <w:sz w:val="24"/>
          <w:szCs w:val="24"/>
        </w:rPr>
        <w:t>MC.</w:t>
      </w:r>
    </w:p>
    <w:p w:rsidR="00064B24" w:rsidRDefault="00064B24" w:rsidP="00CE6B16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727" w:rsidRPr="00BD6434" w:rsidRDefault="00D05727" w:rsidP="00064B24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7</w:t>
      </w:r>
      <w:r w:rsidR="00064B24"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REPORTING AND INSPECTION</w:t>
      </w:r>
    </w:p>
    <w:p w:rsidR="00815E43" w:rsidRDefault="00391799" w:rsidP="00815E43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C680C">
        <w:rPr>
          <w:rFonts w:ascii="Times New Roman" w:hAnsi="Times New Roman" w:cs="Times New Roman"/>
          <w:sz w:val="24"/>
          <w:szCs w:val="24"/>
        </w:rPr>
        <w:t>MUX</w:t>
      </w:r>
      <w:r>
        <w:rPr>
          <w:rFonts w:ascii="Times New Roman" w:hAnsi="Times New Roman" w:cs="Times New Roman"/>
          <w:sz w:val="24"/>
          <w:szCs w:val="24"/>
        </w:rPr>
        <w:t xml:space="preserve"> operator </w:t>
      </w:r>
      <w:r w:rsidR="00BC680C">
        <w:rPr>
          <w:rFonts w:ascii="Times New Roman" w:hAnsi="Times New Roman" w:cs="Times New Roman"/>
          <w:sz w:val="24"/>
          <w:szCs w:val="24"/>
        </w:rPr>
        <w:t>should</w:t>
      </w:r>
      <w:r w:rsidR="00815E43" w:rsidRPr="00815E43">
        <w:rPr>
          <w:rFonts w:ascii="Times New Roman" w:hAnsi="Times New Roman" w:cs="Times New Roman"/>
          <w:sz w:val="24"/>
          <w:szCs w:val="24"/>
        </w:rPr>
        <w:t xml:space="preserve"> report</w:t>
      </w:r>
      <w:r w:rsidR="00BC680C">
        <w:rPr>
          <w:rFonts w:ascii="Times New Roman" w:hAnsi="Times New Roman" w:cs="Times New Roman"/>
          <w:sz w:val="24"/>
          <w:szCs w:val="24"/>
        </w:rPr>
        <w:t xml:space="preserve"> to IMC</w:t>
      </w:r>
      <w:r w:rsidR="00815E43" w:rsidRPr="00815E43">
        <w:rPr>
          <w:rFonts w:ascii="Times New Roman" w:hAnsi="Times New Roman" w:cs="Times New Roman"/>
          <w:sz w:val="24"/>
          <w:szCs w:val="24"/>
        </w:rPr>
        <w:t xml:space="preserve"> </w:t>
      </w:r>
      <w:r w:rsidR="00BC680C" w:rsidRPr="00815E43">
        <w:rPr>
          <w:rFonts w:ascii="Times New Roman" w:hAnsi="Times New Roman" w:cs="Times New Roman"/>
          <w:sz w:val="24"/>
          <w:szCs w:val="24"/>
        </w:rPr>
        <w:t xml:space="preserve">related </w:t>
      </w:r>
      <w:r w:rsidR="002E514E">
        <w:rPr>
          <w:rFonts w:ascii="Times New Roman" w:hAnsi="Times New Roman" w:cs="Times New Roman"/>
          <w:sz w:val="24"/>
          <w:szCs w:val="24"/>
        </w:rPr>
        <w:t>to</w:t>
      </w:r>
      <w:r w:rsidR="00815E43" w:rsidRPr="00815E43">
        <w:rPr>
          <w:rFonts w:ascii="Times New Roman" w:hAnsi="Times New Roman" w:cs="Times New Roman"/>
          <w:sz w:val="24"/>
          <w:szCs w:val="24"/>
        </w:rPr>
        <w:t xml:space="preserve"> aspects of work</w:t>
      </w:r>
      <w:r w:rsidR="002805A8">
        <w:rPr>
          <w:rFonts w:ascii="Times New Roman" w:hAnsi="Times New Roman" w:cs="Times New Roman"/>
          <w:sz w:val="24"/>
          <w:szCs w:val="24"/>
        </w:rPr>
        <w:t xml:space="preserve"> that have</w:t>
      </w:r>
      <w:r w:rsidR="00815E43" w:rsidRPr="00815E43">
        <w:rPr>
          <w:rFonts w:ascii="Times New Roman" w:hAnsi="Times New Roman" w:cs="Times New Roman"/>
          <w:sz w:val="24"/>
          <w:szCs w:val="24"/>
        </w:rPr>
        <w:t xml:space="preserve"> to</w:t>
      </w:r>
      <w:r w:rsidR="002805A8">
        <w:rPr>
          <w:rFonts w:ascii="Times New Roman" w:hAnsi="Times New Roman" w:cs="Times New Roman"/>
          <w:sz w:val="24"/>
          <w:szCs w:val="24"/>
        </w:rPr>
        <w:t xml:space="preserve"> do with</w:t>
      </w:r>
      <w:r w:rsidR="00815E43" w:rsidRPr="00815E43">
        <w:rPr>
          <w:rFonts w:ascii="Times New Roman" w:hAnsi="Times New Roman" w:cs="Times New Roman"/>
          <w:sz w:val="24"/>
          <w:szCs w:val="24"/>
        </w:rPr>
        <w:t xml:space="preserve"> the implementation of this Regulation.</w:t>
      </w:r>
    </w:p>
    <w:p w:rsidR="00815E43" w:rsidRDefault="00815E43" w:rsidP="00815E43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43">
        <w:rPr>
          <w:rFonts w:ascii="Times New Roman" w:hAnsi="Times New Roman" w:cs="Times New Roman"/>
          <w:sz w:val="24"/>
          <w:szCs w:val="24"/>
        </w:rPr>
        <w:t>2. In order to assess the implemen</w:t>
      </w:r>
      <w:r w:rsidR="002805A8">
        <w:rPr>
          <w:rFonts w:ascii="Times New Roman" w:hAnsi="Times New Roman" w:cs="Times New Roman"/>
          <w:sz w:val="24"/>
          <w:szCs w:val="24"/>
        </w:rPr>
        <w:t xml:space="preserve">tation of this </w:t>
      </w:r>
      <w:r w:rsidR="002E514E">
        <w:rPr>
          <w:rFonts w:ascii="Times New Roman" w:hAnsi="Times New Roman" w:cs="Times New Roman"/>
          <w:sz w:val="24"/>
          <w:szCs w:val="24"/>
        </w:rPr>
        <w:t>Regulation</w:t>
      </w:r>
      <w:r w:rsidR="002805A8">
        <w:rPr>
          <w:rFonts w:ascii="Times New Roman" w:hAnsi="Times New Roman" w:cs="Times New Roman"/>
          <w:sz w:val="24"/>
          <w:szCs w:val="24"/>
        </w:rPr>
        <w:t>, MUX</w:t>
      </w:r>
      <w:r w:rsidRPr="00815E43">
        <w:rPr>
          <w:rFonts w:ascii="Times New Roman" w:hAnsi="Times New Roman" w:cs="Times New Roman"/>
          <w:sz w:val="24"/>
          <w:szCs w:val="24"/>
        </w:rPr>
        <w:t xml:space="preserve"> operator is obliged to allow </w:t>
      </w:r>
      <w:r w:rsidR="002E514E" w:rsidRPr="00815E43">
        <w:rPr>
          <w:rFonts w:ascii="Times New Roman" w:hAnsi="Times New Roman" w:cs="Times New Roman"/>
          <w:sz w:val="24"/>
          <w:szCs w:val="24"/>
        </w:rPr>
        <w:t xml:space="preserve">access </w:t>
      </w:r>
      <w:r w:rsidR="002E514E">
        <w:rPr>
          <w:rFonts w:ascii="Times New Roman" w:hAnsi="Times New Roman" w:cs="Times New Roman"/>
          <w:sz w:val="24"/>
          <w:szCs w:val="24"/>
        </w:rPr>
        <w:t xml:space="preserve">to </w:t>
      </w:r>
      <w:r w:rsidRPr="00815E43">
        <w:rPr>
          <w:rFonts w:ascii="Times New Roman" w:hAnsi="Times New Roman" w:cs="Times New Roman"/>
          <w:sz w:val="24"/>
          <w:szCs w:val="24"/>
        </w:rPr>
        <w:t xml:space="preserve">the IMC </w:t>
      </w:r>
      <w:r w:rsidR="002E514E">
        <w:rPr>
          <w:rFonts w:ascii="Times New Roman" w:hAnsi="Times New Roman" w:cs="Times New Roman"/>
          <w:sz w:val="24"/>
          <w:szCs w:val="24"/>
        </w:rPr>
        <w:t xml:space="preserve">on </w:t>
      </w:r>
      <w:r w:rsidRPr="00815E43">
        <w:rPr>
          <w:rFonts w:ascii="Times New Roman" w:hAnsi="Times New Roman" w:cs="Times New Roman"/>
          <w:sz w:val="24"/>
          <w:szCs w:val="24"/>
        </w:rPr>
        <w:t xml:space="preserve">specific aspects of </w:t>
      </w:r>
      <w:r w:rsidR="002E514E">
        <w:rPr>
          <w:rFonts w:ascii="Times New Roman" w:hAnsi="Times New Roman" w:cs="Times New Roman"/>
          <w:sz w:val="24"/>
          <w:szCs w:val="24"/>
        </w:rPr>
        <w:t>its</w:t>
      </w:r>
      <w:r w:rsidRPr="00815E43"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815E43" w:rsidRDefault="002805A8" w:rsidP="002E514E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MUX </w:t>
      </w:r>
      <w:r w:rsidR="00815E43" w:rsidRPr="00815E43">
        <w:rPr>
          <w:rFonts w:ascii="Times New Roman" w:hAnsi="Times New Roman" w:cs="Times New Roman"/>
          <w:sz w:val="24"/>
          <w:szCs w:val="24"/>
        </w:rPr>
        <w:t>operator is obliged to notify</w:t>
      </w:r>
      <w:r w:rsidR="002E514E">
        <w:rPr>
          <w:rFonts w:ascii="Times New Roman" w:hAnsi="Times New Roman" w:cs="Times New Roman"/>
          <w:sz w:val="24"/>
          <w:szCs w:val="24"/>
        </w:rPr>
        <w:t xml:space="preserve"> </w:t>
      </w:r>
      <w:r w:rsidR="002E514E" w:rsidRPr="00815E43">
        <w:rPr>
          <w:rFonts w:ascii="Times New Roman" w:hAnsi="Times New Roman" w:cs="Times New Roman"/>
          <w:sz w:val="24"/>
          <w:szCs w:val="24"/>
        </w:rPr>
        <w:t xml:space="preserve">the IMC </w:t>
      </w:r>
      <w:r w:rsidR="002E514E">
        <w:rPr>
          <w:rFonts w:ascii="Times New Roman" w:hAnsi="Times New Roman" w:cs="Times New Roman"/>
          <w:sz w:val="24"/>
          <w:szCs w:val="24"/>
        </w:rPr>
        <w:t>in</w:t>
      </w:r>
      <w:r w:rsidR="007E609F">
        <w:rPr>
          <w:rFonts w:ascii="Times New Roman" w:hAnsi="Times New Roman" w:cs="Times New Roman"/>
          <w:sz w:val="24"/>
          <w:szCs w:val="24"/>
        </w:rPr>
        <w:t xml:space="preserve"> writing</w:t>
      </w:r>
      <w:r w:rsidR="00815E43" w:rsidRPr="00815E43">
        <w:rPr>
          <w:rFonts w:ascii="Times New Roman" w:hAnsi="Times New Roman" w:cs="Times New Roman"/>
          <w:sz w:val="24"/>
          <w:szCs w:val="24"/>
        </w:rPr>
        <w:t xml:space="preserve"> regarding the </w:t>
      </w:r>
      <w:r w:rsidR="00C4225C">
        <w:rPr>
          <w:rFonts w:ascii="Times New Roman" w:hAnsi="Times New Roman" w:cs="Times New Roman"/>
          <w:sz w:val="24"/>
          <w:szCs w:val="24"/>
        </w:rPr>
        <w:t xml:space="preserve">logic </w:t>
      </w:r>
      <w:r w:rsidR="002E514E">
        <w:rPr>
          <w:rFonts w:ascii="Times New Roman" w:hAnsi="Times New Roman" w:cs="Times New Roman"/>
          <w:sz w:val="24"/>
          <w:szCs w:val="24"/>
        </w:rPr>
        <w:t xml:space="preserve">channel </w:t>
      </w:r>
      <w:r w:rsidR="00C4225C">
        <w:rPr>
          <w:rFonts w:ascii="Times New Roman" w:hAnsi="Times New Roman" w:cs="Times New Roman"/>
          <w:sz w:val="24"/>
          <w:szCs w:val="24"/>
        </w:rPr>
        <w:t xml:space="preserve">numbering </w:t>
      </w:r>
      <w:r w:rsidR="00815E43" w:rsidRPr="00815E43">
        <w:rPr>
          <w:rFonts w:ascii="Times New Roman" w:hAnsi="Times New Roman" w:cs="Times New Roman"/>
          <w:sz w:val="24"/>
          <w:szCs w:val="24"/>
        </w:rPr>
        <w:t>according to the list provided by IMC.</w:t>
      </w:r>
    </w:p>
    <w:p w:rsidR="00C77CCD" w:rsidRDefault="00C77CCD" w:rsidP="00815E43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5E43" w:rsidRPr="00BD6434" w:rsidRDefault="00815E43" w:rsidP="00815E43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8                                                                                                                           SANCTIONS</w:t>
      </w:r>
    </w:p>
    <w:p w:rsidR="004C09F1" w:rsidRDefault="004C09F1" w:rsidP="004C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71232">
        <w:rPr>
          <w:rFonts w:ascii="Times New Roman" w:hAnsi="Times New Roman" w:cs="Times New Roman"/>
          <w:sz w:val="24"/>
          <w:szCs w:val="24"/>
        </w:rPr>
        <w:t xml:space="preserve">violation of this </w:t>
      </w:r>
      <w:r w:rsidR="002E514E" w:rsidRPr="00771232">
        <w:rPr>
          <w:rFonts w:ascii="Times New Roman" w:hAnsi="Times New Roman" w:cs="Times New Roman"/>
          <w:sz w:val="24"/>
          <w:szCs w:val="24"/>
        </w:rPr>
        <w:t xml:space="preserve">Regulation </w:t>
      </w:r>
      <w:r w:rsidRPr="00771232">
        <w:rPr>
          <w:rFonts w:ascii="Times New Roman" w:hAnsi="Times New Roman" w:cs="Times New Roman"/>
          <w:sz w:val="24"/>
          <w:szCs w:val="24"/>
        </w:rPr>
        <w:t xml:space="preserve">IMC will take legal measures in accordance with </w:t>
      </w:r>
      <w:r w:rsidR="002E514E">
        <w:rPr>
          <w:rFonts w:ascii="Times New Roman" w:hAnsi="Times New Roman" w:cs="Times New Roman"/>
          <w:sz w:val="24"/>
          <w:szCs w:val="24"/>
        </w:rPr>
        <w:t>IMC Law No. 04/</w:t>
      </w:r>
      <w:r>
        <w:rPr>
          <w:rFonts w:ascii="Times New Roman" w:hAnsi="Times New Roman" w:cs="Times New Roman"/>
          <w:sz w:val="24"/>
          <w:szCs w:val="24"/>
        </w:rPr>
        <w:t xml:space="preserve">L-44 and </w:t>
      </w:r>
      <w:r w:rsidRPr="00771232">
        <w:rPr>
          <w:rFonts w:ascii="Times New Roman" w:hAnsi="Times New Roman" w:cs="Times New Roman"/>
          <w:sz w:val="24"/>
          <w:szCs w:val="24"/>
        </w:rPr>
        <w:t>Digitalization</w:t>
      </w:r>
      <w:r w:rsidRPr="00DE6BD7">
        <w:rPr>
          <w:rFonts w:ascii="Times New Roman" w:hAnsi="Times New Roman" w:cs="Times New Roman"/>
          <w:sz w:val="24"/>
          <w:szCs w:val="24"/>
        </w:rPr>
        <w:t xml:space="preserve"> </w:t>
      </w:r>
      <w:r w:rsidRPr="00771232">
        <w:rPr>
          <w:rFonts w:ascii="Times New Roman" w:hAnsi="Times New Roman" w:cs="Times New Roman"/>
          <w:sz w:val="24"/>
          <w:szCs w:val="24"/>
        </w:rPr>
        <w:t xml:space="preserve">Law </w:t>
      </w:r>
      <w:r w:rsidR="002E514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 05</w:t>
      </w:r>
      <w:r w:rsidR="002E514E">
        <w:rPr>
          <w:rFonts w:ascii="Times New Roman" w:hAnsi="Times New Roman" w:cs="Times New Roman"/>
          <w:sz w:val="24"/>
          <w:szCs w:val="24"/>
        </w:rPr>
        <w:t>/</w:t>
      </w:r>
      <w:r w:rsidRPr="00771232">
        <w:rPr>
          <w:rFonts w:ascii="Times New Roman" w:hAnsi="Times New Roman" w:cs="Times New Roman"/>
          <w:sz w:val="24"/>
          <w:szCs w:val="24"/>
        </w:rPr>
        <w:t>L-</w:t>
      </w:r>
      <w:r>
        <w:rPr>
          <w:rFonts w:ascii="Times New Roman" w:hAnsi="Times New Roman" w:cs="Times New Roman"/>
          <w:sz w:val="24"/>
          <w:szCs w:val="24"/>
        </w:rPr>
        <w:t>027</w:t>
      </w:r>
      <w:r>
        <w:t>.</w:t>
      </w:r>
    </w:p>
    <w:p w:rsidR="00E22E24" w:rsidRDefault="00E22E24" w:rsidP="00E22E24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167" w:rsidRPr="002E514E" w:rsidRDefault="00E22E24" w:rsidP="002E514E">
      <w:pPr>
        <w:tabs>
          <w:tab w:val="left" w:pos="561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</w:t>
      </w:r>
      <w:proofErr w:type="gramStart"/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9                                                                                                                                  ENTRY</w:t>
      </w:r>
      <w:proofErr w:type="gramEnd"/>
      <w:r w:rsidRPr="00BD64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INTO FORCE</w:t>
      </w:r>
    </w:p>
    <w:p w:rsidR="00E22E24" w:rsidRDefault="000C2293" w:rsidP="00E22E24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Regulation will</w:t>
      </w:r>
      <w:r w:rsidR="00887F73">
        <w:rPr>
          <w:rFonts w:ascii="Times New Roman" w:hAnsi="Times New Roman" w:cs="Times New Roman"/>
          <w:sz w:val="24"/>
          <w:szCs w:val="24"/>
        </w:rPr>
        <w:t xml:space="preserve"> enter into force on the signing day</w:t>
      </w:r>
      <w:r w:rsidR="006F32D8">
        <w:rPr>
          <w:rFonts w:ascii="Times New Roman" w:hAnsi="Times New Roman" w:cs="Times New Roman"/>
          <w:sz w:val="24"/>
          <w:szCs w:val="24"/>
        </w:rPr>
        <w:t>.</w:t>
      </w:r>
    </w:p>
    <w:p w:rsidR="00816167" w:rsidRDefault="00816167" w:rsidP="00816167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167" w:rsidRPr="00DC6C44" w:rsidRDefault="00816167" w:rsidP="00816167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____________________________                                                      _________________</w:t>
      </w:r>
    </w:p>
    <w:p w:rsidR="00816167" w:rsidRPr="002A3FED" w:rsidRDefault="00816167" w:rsidP="00816167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ED">
        <w:rPr>
          <w:rFonts w:ascii="Times New Roman" w:hAnsi="Times New Roman" w:cs="Times New Roman"/>
          <w:b/>
          <w:sz w:val="24"/>
          <w:szCs w:val="24"/>
        </w:rPr>
        <w:t>Adnan MEROVCI                                                                                          Date</w:t>
      </w:r>
    </w:p>
    <w:p w:rsidR="00816167" w:rsidRPr="002A3FED" w:rsidRDefault="001A634E" w:rsidP="00816167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Chairman of IMC</w:t>
      </w:r>
    </w:p>
    <w:p w:rsidR="00816167" w:rsidRPr="002A3FED" w:rsidRDefault="002A3FED" w:rsidP="00816167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67" w:rsidRPr="002A3FED">
        <w:rPr>
          <w:rFonts w:ascii="Times New Roman" w:hAnsi="Times New Roman" w:cs="Times New Roman"/>
          <w:b/>
          <w:sz w:val="24"/>
          <w:szCs w:val="24"/>
        </w:rPr>
        <w:t>The Independent Media Commission</w:t>
      </w:r>
    </w:p>
    <w:p w:rsidR="00064B24" w:rsidRDefault="00064B24" w:rsidP="00064B24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20CB" w:rsidRDefault="001A20CB" w:rsidP="001A20CB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0CB" w:rsidRPr="00CE146A" w:rsidRDefault="001A20CB" w:rsidP="001A20CB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1A20CB" w:rsidRPr="00CE146A" w:rsidSect="00064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8A" w:rsidRDefault="00CE528A" w:rsidP="005E0E4F">
      <w:pPr>
        <w:spacing w:after="0" w:line="240" w:lineRule="auto"/>
      </w:pPr>
      <w:r>
        <w:separator/>
      </w:r>
    </w:p>
  </w:endnote>
  <w:endnote w:type="continuationSeparator" w:id="0">
    <w:p w:rsidR="00CE528A" w:rsidRDefault="00CE528A" w:rsidP="005E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4F" w:rsidRDefault="005E0E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51467"/>
      <w:docPartObj>
        <w:docPartGallery w:val="Page Numbers (Bottom of Page)"/>
        <w:docPartUnique/>
      </w:docPartObj>
    </w:sdtPr>
    <w:sdtContent>
      <w:p w:rsidR="005E0E4F" w:rsidRDefault="005E0E4F" w:rsidP="005E0E4F">
        <w:pPr>
          <w:pStyle w:val="Footer"/>
          <w:pBdr>
            <w:bottom w:val="single" w:sz="12" w:space="1" w:color="auto"/>
          </w:pBdr>
          <w:jc w:val="center"/>
          <w:rPr>
            <w:sz w:val="16"/>
            <w:szCs w:val="16"/>
          </w:rPr>
        </w:pPr>
      </w:p>
      <w:p w:rsidR="005E0E4F" w:rsidRPr="00A91929" w:rsidRDefault="005E0E4F" w:rsidP="005E0E4F">
        <w:pPr>
          <w:pStyle w:val="Footer"/>
          <w:jc w:val="center"/>
          <w:rPr>
            <w:sz w:val="15"/>
            <w:szCs w:val="15"/>
          </w:rPr>
        </w:pPr>
        <w:proofErr w:type="spellStart"/>
        <w:r>
          <w:rPr>
            <w:sz w:val="15"/>
            <w:szCs w:val="15"/>
          </w:rPr>
          <w:t>Komisioni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Pavarur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Mediave</w:t>
        </w:r>
        <w:proofErr w:type="spellEnd"/>
        <w:r>
          <w:rPr>
            <w:sz w:val="15"/>
            <w:szCs w:val="15"/>
          </w:rPr>
          <w:t>/</w:t>
        </w:r>
        <w:r>
          <w:rPr>
            <w:sz w:val="15"/>
            <w:szCs w:val="15"/>
            <w:lang w:val="sr-Cyrl-BA"/>
          </w:rPr>
          <w:t>Nezavisna Komisija za Medije</w:t>
        </w:r>
        <w:r>
          <w:rPr>
            <w:sz w:val="15"/>
            <w:szCs w:val="15"/>
          </w:rPr>
          <w:t xml:space="preserve">/Independent Media Commission, </w:t>
        </w:r>
        <w:proofErr w:type="spellStart"/>
        <w:r>
          <w:rPr>
            <w:sz w:val="15"/>
            <w:szCs w:val="15"/>
          </w:rPr>
          <w:t>Rr.Ul.Str</w:t>
        </w:r>
        <w:proofErr w:type="spellEnd"/>
        <w:r>
          <w:rPr>
            <w:sz w:val="15"/>
            <w:szCs w:val="15"/>
          </w:rPr>
          <w:t xml:space="preserve">. </w:t>
        </w:r>
        <w:proofErr w:type="spellStart"/>
        <w:r>
          <w:rPr>
            <w:sz w:val="15"/>
            <w:szCs w:val="15"/>
          </w:rPr>
          <w:t>Perandori</w:t>
        </w:r>
        <w:proofErr w:type="spellEnd"/>
        <w:r>
          <w:rPr>
            <w:sz w:val="15"/>
            <w:szCs w:val="15"/>
          </w:rPr>
          <w:t xml:space="preserve"> Justinian Nr. 124 </w:t>
        </w:r>
        <w:proofErr w:type="spellStart"/>
        <w:r>
          <w:rPr>
            <w:sz w:val="15"/>
            <w:szCs w:val="15"/>
          </w:rPr>
          <w:t>Qyteza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Pejton</w:t>
        </w:r>
        <w:proofErr w:type="spellEnd"/>
        <w:r>
          <w:rPr>
            <w:sz w:val="15"/>
            <w:szCs w:val="15"/>
          </w:rPr>
          <w:t xml:space="preserve">, 10000 </w:t>
        </w:r>
        <w:proofErr w:type="spellStart"/>
        <w:r>
          <w:rPr>
            <w:sz w:val="15"/>
            <w:szCs w:val="15"/>
          </w:rPr>
          <w:t>Prishtinë</w:t>
        </w:r>
        <w:proofErr w:type="spellEnd"/>
        <w:r>
          <w:rPr>
            <w:sz w:val="15"/>
            <w:szCs w:val="15"/>
          </w:rPr>
          <w:t>-</w:t>
        </w:r>
        <w:r>
          <w:rPr>
            <w:sz w:val="15"/>
            <w:szCs w:val="15"/>
            <w:lang w:val="sr-Cyrl-BA"/>
          </w:rPr>
          <w:t>Prištin</w:t>
        </w:r>
        <w:r>
          <w:rPr>
            <w:sz w:val="15"/>
            <w:szCs w:val="15"/>
          </w:rPr>
          <w:t>a- Pristina/</w:t>
        </w:r>
        <w:proofErr w:type="spellStart"/>
        <w:r>
          <w:rPr>
            <w:sz w:val="15"/>
            <w:szCs w:val="15"/>
          </w:rPr>
          <w:t>Kosovë</w:t>
        </w:r>
        <w:proofErr w:type="spellEnd"/>
        <w:r>
          <w:rPr>
            <w:sz w:val="15"/>
            <w:szCs w:val="15"/>
          </w:rPr>
          <w:t xml:space="preserve">-Kosovo, Tel: (+381) (0) 38 245 031, Fax: (+381) (0) 38 245 034, E-mail: </w:t>
        </w:r>
        <w:hyperlink r:id="rId1" w:history="1">
          <w:r>
            <w:rPr>
              <w:rStyle w:val="Hyperlink"/>
              <w:sz w:val="15"/>
              <w:szCs w:val="15"/>
            </w:rPr>
            <w:t>Info@kpm-ks.org</w:t>
          </w:r>
        </w:hyperlink>
        <w:proofErr w:type="gramStart"/>
        <w:r>
          <w:rPr>
            <w:sz w:val="15"/>
            <w:szCs w:val="15"/>
          </w:rPr>
          <w:t>;,</w:t>
        </w:r>
        <w:proofErr w:type="gramEnd"/>
        <w:r>
          <w:rPr>
            <w:sz w:val="15"/>
            <w:szCs w:val="15"/>
          </w:rPr>
          <w:t xml:space="preserve"> </w:t>
        </w:r>
        <w:hyperlink r:id="rId2" w:history="1">
          <w:r w:rsidRPr="00557146">
            <w:rPr>
              <w:rStyle w:val="Hyperlink"/>
              <w:sz w:val="15"/>
              <w:szCs w:val="15"/>
            </w:rPr>
            <w:t>www.kpm-ks.org</w:t>
          </w:r>
        </w:hyperlink>
        <w:r>
          <w:rPr>
            <w:sz w:val="15"/>
            <w:szCs w:val="15"/>
          </w:rPr>
          <w:t>;</w:t>
        </w:r>
      </w:p>
    </w:sdtContent>
  </w:sdt>
  <w:p w:rsidR="005E0E4F" w:rsidRDefault="005E0E4F" w:rsidP="005E0E4F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5E0E4F" w:rsidRDefault="005E0E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4F" w:rsidRDefault="005E0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8A" w:rsidRDefault="00CE528A" w:rsidP="005E0E4F">
      <w:pPr>
        <w:spacing w:after="0" w:line="240" w:lineRule="auto"/>
      </w:pPr>
      <w:r>
        <w:separator/>
      </w:r>
    </w:p>
  </w:footnote>
  <w:footnote w:type="continuationSeparator" w:id="0">
    <w:p w:rsidR="00CE528A" w:rsidRDefault="00CE528A" w:rsidP="005E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4F" w:rsidRDefault="005E0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4F" w:rsidRDefault="005E0E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4F" w:rsidRDefault="005E0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5DB"/>
    <w:multiLevelType w:val="hybridMultilevel"/>
    <w:tmpl w:val="6032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20F2"/>
    <w:multiLevelType w:val="hybridMultilevel"/>
    <w:tmpl w:val="2BFA9156"/>
    <w:lvl w:ilvl="0" w:tplc="2EC0CA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549D"/>
    <w:multiLevelType w:val="hybridMultilevel"/>
    <w:tmpl w:val="A8D8D5DA"/>
    <w:lvl w:ilvl="0" w:tplc="983A9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C285B"/>
    <w:multiLevelType w:val="hybridMultilevel"/>
    <w:tmpl w:val="1374AEDC"/>
    <w:lvl w:ilvl="0" w:tplc="2EC0CA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6243A6C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1F0570"/>
    <w:multiLevelType w:val="hybridMultilevel"/>
    <w:tmpl w:val="AC20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2F4D"/>
    <w:multiLevelType w:val="hybridMultilevel"/>
    <w:tmpl w:val="9E941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B5914"/>
    <w:multiLevelType w:val="hybridMultilevel"/>
    <w:tmpl w:val="20A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34B35"/>
    <w:multiLevelType w:val="hybridMultilevel"/>
    <w:tmpl w:val="598261D2"/>
    <w:lvl w:ilvl="0" w:tplc="5492F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00C"/>
    <w:rsid w:val="00001BD3"/>
    <w:rsid w:val="00027749"/>
    <w:rsid w:val="000309A3"/>
    <w:rsid w:val="00036225"/>
    <w:rsid w:val="00057C2C"/>
    <w:rsid w:val="00064482"/>
    <w:rsid w:val="00064B24"/>
    <w:rsid w:val="00066135"/>
    <w:rsid w:val="0007782E"/>
    <w:rsid w:val="00082ABD"/>
    <w:rsid w:val="000A4285"/>
    <w:rsid w:val="000B069F"/>
    <w:rsid w:val="000C2293"/>
    <w:rsid w:val="000C3126"/>
    <w:rsid w:val="000E1E2B"/>
    <w:rsid w:val="000E3CBE"/>
    <w:rsid w:val="000E3E5D"/>
    <w:rsid w:val="000F0C10"/>
    <w:rsid w:val="00111FA9"/>
    <w:rsid w:val="0013615C"/>
    <w:rsid w:val="00180743"/>
    <w:rsid w:val="001A20CB"/>
    <w:rsid w:val="001A2737"/>
    <w:rsid w:val="001A634E"/>
    <w:rsid w:val="001B6E44"/>
    <w:rsid w:val="001D2C57"/>
    <w:rsid w:val="001D4D32"/>
    <w:rsid w:val="001E75C5"/>
    <w:rsid w:val="001F6C48"/>
    <w:rsid w:val="0020022D"/>
    <w:rsid w:val="002301B3"/>
    <w:rsid w:val="0023119D"/>
    <w:rsid w:val="0027131D"/>
    <w:rsid w:val="002724B1"/>
    <w:rsid w:val="002805A8"/>
    <w:rsid w:val="00290146"/>
    <w:rsid w:val="002A3FED"/>
    <w:rsid w:val="002A42A1"/>
    <w:rsid w:val="002B56C8"/>
    <w:rsid w:val="002B7BB2"/>
    <w:rsid w:val="002E3D6E"/>
    <w:rsid w:val="002E514E"/>
    <w:rsid w:val="002F65F9"/>
    <w:rsid w:val="003151C7"/>
    <w:rsid w:val="00360EA7"/>
    <w:rsid w:val="00364906"/>
    <w:rsid w:val="00391799"/>
    <w:rsid w:val="00392DBA"/>
    <w:rsid w:val="003A1D3B"/>
    <w:rsid w:val="003C58AB"/>
    <w:rsid w:val="003C7879"/>
    <w:rsid w:val="003F5DE9"/>
    <w:rsid w:val="00403E1C"/>
    <w:rsid w:val="00446592"/>
    <w:rsid w:val="004C09F1"/>
    <w:rsid w:val="004C0E90"/>
    <w:rsid w:val="004D77F1"/>
    <w:rsid w:val="004F5D2E"/>
    <w:rsid w:val="00500F42"/>
    <w:rsid w:val="005174EA"/>
    <w:rsid w:val="005212A3"/>
    <w:rsid w:val="005261B9"/>
    <w:rsid w:val="00535179"/>
    <w:rsid w:val="00560176"/>
    <w:rsid w:val="005A408E"/>
    <w:rsid w:val="005A6B8F"/>
    <w:rsid w:val="005B4ADE"/>
    <w:rsid w:val="005E0E4F"/>
    <w:rsid w:val="00633342"/>
    <w:rsid w:val="006413FB"/>
    <w:rsid w:val="006431A7"/>
    <w:rsid w:val="006555F8"/>
    <w:rsid w:val="00656733"/>
    <w:rsid w:val="00661CB4"/>
    <w:rsid w:val="00683973"/>
    <w:rsid w:val="0068678C"/>
    <w:rsid w:val="00687D2E"/>
    <w:rsid w:val="006956CF"/>
    <w:rsid w:val="006B1680"/>
    <w:rsid w:val="006B25A4"/>
    <w:rsid w:val="006E72A0"/>
    <w:rsid w:val="006F32D8"/>
    <w:rsid w:val="00711FE2"/>
    <w:rsid w:val="00716D91"/>
    <w:rsid w:val="00790A54"/>
    <w:rsid w:val="007A797E"/>
    <w:rsid w:val="007E609F"/>
    <w:rsid w:val="00815E43"/>
    <w:rsid w:val="00816167"/>
    <w:rsid w:val="008232E4"/>
    <w:rsid w:val="00866808"/>
    <w:rsid w:val="00887F73"/>
    <w:rsid w:val="008A6B5E"/>
    <w:rsid w:val="008F1002"/>
    <w:rsid w:val="008F469D"/>
    <w:rsid w:val="00910789"/>
    <w:rsid w:val="0093300C"/>
    <w:rsid w:val="00934C09"/>
    <w:rsid w:val="00935AB3"/>
    <w:rsid w:val="009451B1"/>
    <w:rsid w:val="009459F6"/>
    <w:rsid w:val="0095157A"/>
    <w:rsid w:val="009657C2"/>
    <w:rsid w:val="00976156"/>
    <w:rsid w:val="00A05514"/>
    <w:rsid w:val="00A529C4"/>
    <w:rsid w:val="00A52B64"/>
    <w:rsid w:val="00A71C8C"/>
    <w:rsid w:val="00A919F2"/>
    <w:rsid w:val="00AB0ABC"/>
    <w:rsid w:val="00AB1E7F"/>
    <w:rsid w:val="00AC741F"/>
    <w:rsid w:val="00AD3F99"/>
    <w:rsid w:val="00B04421"/>
    <w:rsid w:val="00B31A79"/>
    <w:rsid w:val="00B36B14"/>
    <w:rsid w:val="00B40E44"/>
    <w:rsid w:val="00B46112"/>
    <w:rsid w:val="00B51DBB"/>
    <w:rsid w:val="00B5784A"/>
    <w:rsid w:val="00B66DCD"/>
    <w:rsid w:val="00B75A31"/>
    <w:rsid w:val="00BA0BA5"/>
    <w:rsid w:val="00BC680C"/>
    <w:rsid w:val="00BD4127"/>
    <w:rsid w:val="00BD6434"/>
    <w:rsid w:val="00BD7C21"/>
    <w:rsid w:val="00BE2825"/>
    <w:rsid w:val="00BF3B76"/>
    <w:rsid w:val="00C00B8F"/>
    <w:rsid w:val="00C03259"/>
    <w:rsid w:val="00C04F37"/>
    <w:rsid w:val="00C075E0"/>
    <w:rsid w:val="00C4225C"/>
    <w:rsid w:val="00C54378"/>
    <w:rsid w:val="00C548FC"/>
    <w:rsid w:val="00C77CCD"/>
    <w:rsid w:val="00C952C1"/>
    <w:rsid w:val="00CB0039"/>
    <w:rsid w:val="00CE146A"/>
    <w:rsid w:val="00CE1E6E"/>
    <w:rsid w:val="00CE528A"/>
    <w:rsid w:val="00CE6B16"/>
    <w:rsid w:val="00D05727"/>
    <w:rsid w:val="00D16CDB"/>
    <w:rsid w:val="00D6755B"/>
    <w:rsid w:val="00D90AA9"/>
    <w:rsid w:val="00DB31B9"/>
    <w:rsid w:val="00DB525D"/>
    <w:rsid w:val="00DE1EF1"/>
    <w:rsid w:val="00E1625F"/>
    <w:rsid w:val="00E22E24"/>
    <w:rsid w:val="00E329A5"/>
    <w:rsid w:val="00E357A6"/>
    <w:rsid w:val="00E36466"/>
    <w:rsid w:val="00E54BC7"/>
    <w:rsid w:val="00E84DBA"/>
    <w:rsid w:val="00EB58AD"/>
    <w:rsid w:val="00F43740"/>
    <w:rsid w:val="00F73ADC"/>
    <w:rsid w:val="00F76764"/>
    <w:rsid w:val="00F956AA"/>
    <w:rsid w:val="00FB25AA"/>
    <w:rsid w:val="00FB6146"/>
    <w:rsid w:val="00FD099F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C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93300C"/>
    <w:pPr>
      <w:ind w:left="720"/>
    </w:pPr>
    <w:rPr>
      <w:rFonts w:ascii="Calibri" w:hAnsi="Calibri" w:cs="Times New Roman"/>
    </w:r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93300C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0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E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0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4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E0E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4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6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646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1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0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0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vrexha</dc:creator>
  <cp:keywords/>
  <dc:description/>
  <cp:lastModifiedBy>mtafarsh</cp:lastModifiedBy>
  <cp:revision>24</cp:revision>
  <dcterms:created xsi:type="dcterms:W3CDTF">2016-08-19T08:32:00Z</dcterms:created>
  <dcterms:modified xsi:type="dcterms:W3CDTF">2017-04-28T09:11:00Z</dcterms:modified>
</cp:coreProperties>
</file>