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0C" w:rsidRPr="00B270D3" w:rsidRDefault="0067540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857875" cy="904875"/>
            <wp:effectExtent l="19050" t="0" r="9525" b="0"/>
            <wp:docPr id="1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C6" w:rsidRPr="00B270D3" w:rsidRDefault="00B027C6" w:rsidP="0067540C">
      <w:pPr>
        <w:pStyle w:val="NormalWeb"/>
        <w:ind w:left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67540C" w:rsidRPr="00B270D3" w:rsidRDefault="004B6FDB" w:rsidP="0067540C">
      <w:pPr>
        <w:pStyle w:val="NormalWeb"/>
        <w:ind w:left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NKM</w:t>
      </w:r>
      <w:r w:rsidR="00F27410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-2020/04</w:t>
      </w:r>
    </w:p>
    <w:p w:rsidR="0067540C" w:rsidRPr="00B270D3" w:rsidRDefault="0067540C" w:rsidP="0067540C">
      <w:pPr>
        <w:pStyle w:val="NormalWeb"/>
        <w:tabs>
          <w:tab w:val="left" w:pos="180"/>
          <w:tab w:val="center" w:pos="4680"/>
          <w:tab w:val="right" w:pos="9360"/>
        </w:tabs>
        <w:ind w:left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A07D8" w:rsidP="00B027C6">
      <w:pPr>
        <w:pStyle w:val="NormalWeb"/>
        <w:tabs>
          <w:tab w:val="left" w:pos="180"/>
          <w:tab w:val="center" w:pos="4680"/>
          <w:tab w:val="right" w:pos="9360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A07D8">
        <w:rPr>
          <w:rFonts w:ascii="Times New Roman" w:hAnsi="Times New Roman" w:cs="Times New Roman"/>
          <w:color w:val="FF0000"/>
          <w:sz w:val="24"/>
          <w:szCs w:val="24"/>
          <w:lang w:val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67pt;margin-top:7.2pt;width:189pt;height: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3ttQ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" filled="f" stroked="f">
            <v:textbox style="mso-next-textbox:#Text Box 2">
              <w:txbxContent>
                <w:p w:rsidR="007A1193" w:rsidRDefault="007A1193" w:rsidP="0067540C">
                  <w:pPr>
                    <w:rPr>
                      <w:lang w:val="it-IT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2218055" cy="474345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805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  <w:p w:rsidR="007A1193" w:rsidRDefault="007A1193" w:rsidP="0067540C"/>
                <w:p w:rsidR="007A1193" w:rsidRDefault="007A1193" w:rsidP="0067540C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4B6FDB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Na osnovu člana 3, 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paragraf</w:t>
      </w:r>
      <w:r w:rsidR="00124741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4B6FDB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2., tačk</w:t>
      </w:r>
      <w:r w:rsidR="00124741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4B6FDB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6.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 xml:space="preserve"> i</w:t>
      </w:r>
      <w:r w:rsidR="00270D24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tačk</w:t>
      </w:r>
      <w:r w:rsidR="00124741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70D24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11.,</w:t>
      </w:r>
      <w:r w:rsidR="004B6FDB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Zakona 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B</w:t>
      </w:r>
      <w:r w:rsidR="004B6FDB" w:rsidRPr="00B270D3">
        <w:rPr>
          <w:rFonts w:ascii="Times New Roman" w:hAnsi="Times New Roman" w:cs="Times New Roman"/>
          <w:sz w:val="24"/>
          <w:szCs w:val="24"/>
          <w:lang w:val="sr-Latn-CS"/>
        </w:rPr>
        <w:t>r. 04</w:t>
      </w:r>
      <w:r w:rsidR="00270D24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/L-044 o 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="00270D24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ezavisnoj 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270D24" w:rsidRPr="00B270D3">
        <w:rPr>
          <w:rFonts w:ascii="Times New Roman" w:hAnsi="Times New Roman" w:cs="Times New Roman"/>
          <w:sz w:val="24"/>
          <w:szCs w:val="24"/>
          <w:lang w:val="sr-Latn-CS"/>
        </w:rPr>
        <w:t>omisiji za</w:t>
      </w:r>
      <w:r w:rsidR="00002C1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002C11">
        <w:rPr>
          <w:rFonts w:ascii="Times New Roman" w:hAnsi="Times New Roman" w:cs="Times New Roman"/>
          <w:sz w:val="24"/>
          <w:szCs w:val="24"/>
          <w:lang w:val="sr-Latn-CS"/>
        </w:rPr>
        <w:t>edije (Zakon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 xml:space="preserve"> o</w:t>
      </w:r>
      <w:r w:rsidR="00002C11">
        <w:rPr>
          <w:rFonts w:ascii="Times New Roman" w:hAnsi="Times New Roman" w:cs="Times New Roman"/>
          <w:sz w:val="24"/>
          <w:szCs w:val="24"/>
          <w:lang w:val="sr-Latn-CS"/>
        </w:rPr>
        <w:t xml:space="preserve"> NKM</w:t>
      </w:r>
      <w:r w:rsidR="004A4253">
        <w:rPr>
          <w:rFonts w:ascii="Times New Roman" w:hAnsi="Times New Roman" w:cs="Times New Roman"/>
          <w:sz w:val="24"/>
          <w:szCs w:val="24"/>
          <w:lang w:val="sr-Latn-CS"/>
        </w:rPr>
        <w:t>-u</w:t>
      </w:r>
      <w:r w:rsidR="00002C11">
        <w:rPr>
          <w:rFonts w:ascii="Times New Roman" w:hAnsi="Times New Roman" w:cs="Times New Roman"/>
          <w:sz w:val="24"/>
          <w:szCs w:val="24"/>
          <w:lang w:val="sr-Latn-CS"/>
        </w:rPr>
        <w:t>), NKM donosi:</w:t>
      </w:r>
    </w:p>
    <w:p w:rsidR="00B027C6" w:rsidRPr="00B270D3" w:rsidRDefault="00B027C6" w:rsidP="00B027C6">
      <w:pPr>
        <w:pStyle w:val="NormalWeb"/>
        <w:tabs>
          <w:tab w:val="left" w:pos="180"/>
          <w:tab w:val="center" w:pos="4680"/>
          <w:tab w:val="right" w:pos="9360"/>
        </w:tabs>
        <w:ind w:left="0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027C6" w:rsidRPr="00B270D3" w:rsidRDefault="00270D24" w:rsidP="004A1099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 xml:space="preserve">NACRT UREDBE O </w:t>
      </w:r>
      <w:r w:rsidR="00AC272D" w:rsidRPr="00B270D3">
        <w:rPr>
          <w:b/>
          <w:lang w:val="sr-Latn-CS"/>
        </w:rPr>
        <w:t>DISTRIBUIRANJU</w:t>
      </w:r>
      <w:r w:rsidRPr="00B270D3">
        <w:rPr>
          <w:b/>
          <w:lang w:val="sr-Latn-CS"/>
        </w:rPr>
        <w:t xml:space="preserve"> PRUŽAOCA AUDIO I AUDIOVIZUELNIH MEDIJSKIH USLUGA</w:t>
      </w:r>
    </w:p>
    <w:p w:rsidR="00725315" w:rsidRDefault="00725315" w:rsidP="00725315">
      <w:pPr>
        <w:pStyle w:val="NoSpacing"/>
        <w:rPr>
          <w:b/>
          <w:lang w:val="sr-Latn-CS"/>
        </w:rPr>
      </w:pPr>
    </w:p>
    <w:p w:rsidR="0067540C" w:rsidRPr="00B270D3" w:rsidRDefault="00270D24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ČLAN</w:t>
      </w:r>
      <w:r w:rsidR="009D3764" w:rsidRPr="00B270D3">
        <w:rPr>
          <w:b/>
          <w:lang w:val="sr-Latn-CS"/>
        </w:rPr>
        <w:t xml:space="preserve"> </w:t>
      </w:r>
      <w:r w:rsidR="0067540C" w:rsidRPr="00B270D3">
        <w:rPr>
          <w:b/>
          <w:lang w:val="sr-Latn-CS"/>
        </w:rPr>
        <w:t>1</w:t>
      </w:r>
    </w:p>
    <w:p w:rsidR="0067540C" w:rsidRPr="00B270D3" w:rsidRDefault="00270D24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CILJ</w:t>
      </w:r>
    </w:p>
    <w:p w:rsidR="00B027C6" w:rsidRPr="00B270D3" w:rsidRDefault="00B027C6" w:rsidP="009D3764">
      <w:pPr>
        <w:pStyle w:val="NoSpacing"/>
        <w:jc w:val="center"/>
        <w:rPr>
          <w:lang w:val="sr-Latn-CS"/>
        </w:rPr>
      </w:pPr>
    </w:p>
    <w:p w:rsidR="00725315" w:rsidRPr="00725315" w:rsidRDefault="00A826D0" w:rsidP="00725315">
      <w:pPr>
        <w:tabs>
          <w:tab w:val="left" w:pos="180"/>
        </w:tabs>
        <w:ind w:left="18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Cilj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ov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U</w:t>
      </w:r>
      <w:r w:rsidR="001F1D8A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redb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="001F1D8A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je</w:t>
      </w:r>
      <w:r w:rsidR="001F1D8A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da odredi pravila i procedure za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distribuiranju  pružaoca medijskih usluga</w:t>
      </w:r>
      <w:r w:rsidR="001F1D8A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108EB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od strane operatera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distribucije (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OD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)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koji 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uprkos korišćenoj tehnologiji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distribuiraju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audio i audio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vizuelni sadržaj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obezbeđivanje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pristup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u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audio i audiovizuelnim uslugama 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za sve korisnike na transparentnoj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 objektivn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oj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i ne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diskriminatornoj osnovi, </w:t>
      </w:r>
      <w:r w:rsidR="00EF2897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zaštita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interes</w:t>
      </w:r>
      <w:r w:rsidR="00EF2897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svih korisnika usluga,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obezbeđ</w:t>
      </w:r>
      <w:r w:rsidR="001E6439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i</w:t>
      </w:r>
      <w:r w:rsidR="00EF2897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vanje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nivo</w:t>
      </w:r>
      <w:r w:rsidR="00EF2897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kvaliteta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distribuiranja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audio i audiovizuelnog sadržaja u sklad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u sa opštim prihvaćenim standardima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u Evropskoj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U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niji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 kao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i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promovisanje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konkurencij</w:t>
      </w:r>
      <w:r w:rsidR="00EF2897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e</w:t>
      </w:r>
      <w:r w:rsidR="00D97427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u oblasti audio i audiovizuelnih usluga, 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kako bi se javnosti </w:t>
      </w:r>
      <w:r w:rsidR="004A1099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obezbedile visoko kvalitetne usluge sa unapređenom tehnologijom.</w:t>
      </w:r>
      <w:r w:rsidR="00934994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D97427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</w:t>
      </w:r>
      <w:r w:rsidR="009D3764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</w:t>
      </w:r>
    </w:p>
    <w:p w:rsidR="0067540C" w:rsidRPr="00B270D3" w:rsidRDefault="00D97427" w:rsidP="009D3764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DELOKRUG</w:t>
      </w:r>
    </w:p>
    <w:p w:rsidR="00B027C6" w:rsidRPr="00B270D3" w:rsidRDefault="00D97427" w:rsidP="00B027C6">
      <w:pPr>
        <w:pStyle w:val="NoSpacing"/>
        <w:jc w:val="both"/>
        <w:rPr>
          <w:lang w:val="sr-Latn-CS"/>
        </w:rPr>
      </w:pPr>
      <w:r w:rsidRPr="00B270D3">
        <w:rPr>
          <w:lang w:val="sr-Latn-CS"/>
        </w:rPr>
        <w:t xml:space="preserve">Odredbe ove Uredbe primenjuju se na sve </w:t>
      </w:r>
      <w:r w:rsidR="008B1562">
        <w:rPr>
          <w:lang w:val="sr-Latn-CS"/>
        </w:rPr>
        <w:t>licencirane</w:t>
      </w:r>
      <w:r w:rsidRPr="00B270D3">
        <w:rPr>
          <w:lang w:val="sr-Latn-CS"/>
        </w:rPr>
        <w:t xml:space="preserve"> koji uprkos tehnologiji koja se koristi, vrše </w:t>
      </w:r>
      <w:r w:rsidR="008B1562">
        <w:rPr>
          <w:lang w:val="sr-Latn-CS"/>
        </w:rPr>
        <w:t>distribuiranje</w:t>
      </w:r>
      <w:r w:rsidRPr="00B270D3">
        <w:rPr>
          <w:lang w:val="sr-Latn-CS"/>
        </w:rPr>
        <w:t xml:space="preserve"> audio i audio</w:t>
      </w:r>
      <w:r w:rsidR="001F1D8A" w:rsidRPr="00B270D3">
        <w:rPr>
          <w:lang w:val="sr-Latn-CS"/>
        </w:rPr>
        <w:t>vizuelnih sadržaja za teritoriju</w:t>
      </w:r>
      <w:r w:rsidRPr="00B270D3">
        <w:rPr>
          <w:lang w:val="sr-Latn-CS"/>
        </w:rPr>
        <w:t xml:space="preserve"> </w:t>
      </w:r>
      <w:r w:rsidR="001F1D8A" w:rsidRPr="00B270D3">
        <w:rPr>
          <w:lang w:val="sr-Latn-CS"/>
        </w:rPr>
        <w:t>Republike Kosovo, osim onih koje koriste radio difuzivn</w:t>
      </w:r>
      <w:r w:rsidR="009E5641">
        <w:rPr>
          <w:lang w:val="sr-Latn-CS"/>
        </w:rPr>
        <w:t>i</w:t>
      </w:r>
      <w:r w:rsidRPr="00B270D3">
        <w:rPr>
          <w:lang w:val="sr-Latn-CS"/>
        </w:rPr>
        <w:t xml:space="preserve"> </w:t>
      </w:r>
      <w:r w:rsidR="009E5641">
        <w:rPr>
          <w:lang w:val="sr-Latn-CS"/>
        </w:rPr>
        <w:t>spektar</w:t>
      </w:r>
      <w:r w:rsidRPr="00B270D3">
        <w:rPr>
          <w:lang w:val="sr-Latn-CS"/>
        </w:rPr>
        <w:t xml:space="preserve"> (zemaljsko emitovanje).</w:t>
      </w:r>
    </w:p>
    <w:p w:rsidR="00B027C6" w:rsidRPr="00B270D3" w:rsidRDefault="00B027C6" w:rsidP="00725315">
      <w:pPr>
        <w:pStyle w:val="NoSpacing"/>
        <w:rPr>
          <w:b/>
          <w:lang w:val="sr-Latn-CS"/>
        </w:rPr>
      </w:pPr>
    </w:p>
    <w:p w:rsidR="0067540C" w:rsidRPr="00B270D3" w:rsidRDefault="004A1099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ČLAN</w:t>
      </w:r>
      <w:r w:rsidR="0067540C" w:rsidRPr="00B270D3">
        <w:rPr>
          <w:b/>
          <w:lang w:val="sr-Latn-CS"/>
        </w:rPr>
        <w:t xml:space="preserve"> 3</w:t>
      </w:r>
    </w:p>
    <w:p w:rsidR="0067540C" w:rsidRPr="00B270D3" w:rsidRDefault="004A1099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DEFINICIJE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67540C" w:rsidRPr="00B270D3" w:rsidRDefault="0067540C" w:rsidP="004A1099">
      <w:pPr>
        <w:pStyle w:val="NormalWeb"/>
        <w:numPr>
          <w:ilvl w:val="0"/>
          <w:numId w:val="1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Operator</w:t>
      </w:r>
      <w:r w:rsidR="004A1099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distribucije</w:t>
      </w: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="004A109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pravno lice koje distribuira </w:t>
      </w:r>
      <w:r w:rsidR="002C31D7">
        <w:rPr>
          <w:rFonts w:ascii="Times New Roman" w:hAnsi="Times New Roman" w:cs="Times New Roman"/>
          <w:sz w:val="24"/>
          <w:szCs w:val="24"/>
          <w:lang w:val="sr-Latn-CS"/>
        </w:rPr>
        <w:t>audio i audiovizuelne</w:t>
      </w:r>
      <w:r w:rsidR="004A109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4A109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4A109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korisnicima putem kablovskih mreža, IPTV, OTT,</w:t>
      </w:r>
      <w:r w:rsidR="0027538F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A1099" w:rsidRPr="00B270D3">
        <w:rPr>
          <w:rFonts w:ascii="Times New Roman" w:hAnsi="Times New Roman" w:cs="Times New Roman"/>
          <w:sz w:val="24"/>
          <w:szCs w:val="24"/>
          <w:lang w:val="sr-Latn-CS"/>
        </w:rPr>
        <w:t>satelitski i bilo koji drugi oblik distribucije, isključujući zemaljske radio difuzne frekvencije.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BB7CCD" w:rsidP="0067540C">
      <w:pPr>
        <w:pStyle w:val="NormalWeb"/>
        <w:numPr>
          <w:ilvl w:val="1"/>
          <w:numId w:val="2"/>
        </w:num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Kablovski operator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mreža distribucije pružaoca </w:t>
      </w:r>
      <w:r w:rsidR="002C31D7">
        <w:rPr>
          <w:rFonts w:ascii="Times New Roman" w:hAnsi="Times New Roman" w:cs="Times New Roman"/>
          <w:sz w:val="24"/>
          <w:szCs w:val="24"/>
          <w:lang w:val="sr-Latn-CS"/>
        </w:rPr>
        <w:t>audio i audio</w:t>
      </w:r>
      <w:r w:rsidR="002C31D7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vizuelne </w:t>
      </w:r>
      <w:r w:rsidR="002C31D7">
        <w:rPr>
          <w:rFonts w:ascii="Times New Roman" w:hAnsi="Times New Roman" w:cs="Times New Roman"/>
          <w:sz w:val="24"/>
          <w:szCs w:val="24"/>
          <w:lang w:val="sr-Latn-CS"/>
        </w:rPr>
        <w:t xml:space="preserve">medijskih 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>usluga putem radio-frekvencijskog signala koj</w:t>
      </w:r>
      <w:r w:rsidR="002C31D7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se prenose kroz koaksijalne ili fiber-optičke kablove. </w:t>
      </w:r>
    </w:p>
    <w:p w:rsidR="0067540C" w:rsidRPr="00B270D3" w:rsidRDefault="0067540C" w:rsidP="0067540C">
      <w:pPr>
        <w:pStyle w:val="NormalWeb"/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1"/>
          <w:numId w:val="2"/>
        </w:numPr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Platforma IPTV (Internet Protocol Television)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–</w:t>
      </w:r>
      <w:r w:rsidR="00FE686D" w:rsidRPr="00B270D3"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>digitalna tehnolo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ška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platforma, čiji se sadržaj audio i audiovizuelne usluge prenos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B45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preko širokopojasne u jednu IP mrežu zaključenu </w:t>
      </w:r>
      <w:r w:rsidR="00FE686D" w:rsidRPr="00B270D3">
        <w:rPr>
          <w:rFonts w:ascii="Times New Roman" w:hAnsi="Times New Roman" w:cs="Times New Roman"/>
          <w:sz w:val="24"/>
          <w:szCs w:val="24"/>
          <w:lang w:val="sr-Latn-CS"/>
        </w:rPr>
        <w:t>i kojom se upravlja od strane provajdera usluga interneta [Internet Service Provider (ISP)], sa brzinom i nivoom određenog kvaliteta.</w:t>
      </w:r>
    </w:p>
    <w:p w:rsidR="0067540C" w:rsidRPr="00B270D3" w:rsidRDefault="0067540C" w:rsidP="0067540C">
      <w:pPr>
        <w:pStyle w:val="NormalWeb"/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1"/>
          <w:numId w:val="2"/>
        </w:numPr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OTT Over the Top – </w:t>
      </w:r>
      <w:r w:rsidR="00FE686D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digitalna tehnolo</w:t>
      </w:r>
      <w:r w:rsidR="00DC6874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ška</w:t>
      </w:r>
      <w:r w:rsidR="00FE686D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platforma, čiji se sadržaj i audiovizuelne usluge prenose preko IP </w:t>
      </w:r>
      <w:r w:rsidR="00DC6874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p</w:t>
      </w:r>
      <w:r w:rsidR="00FE686D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rotokola u jednu otvorenu mrežu koja se ne upravlja direktno od strane </w:t>
      </w:r>
      <w:r w:rsidR="00822E57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pružaoca</w:t>
      </w:r>
      <w:r w:rsidR="00FE686D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usluga. Za </w:t>
      </w:r>
      <w:r w:rsidR="00822E57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pružaoca</w:t>
      </w:r>
      <w:r w:rsidR="00FE686D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ove usluge pretplatnici su prepoznatljivi i između njih sklapa se ugovorni odnos.  </w:t>
      </w:r>
    </w:p>
    <w:p w:rsidR="0067540C" w:rsidRPr="00B270D3" w:rsidRDefault="0067540C" w:rsidP="0067540C">
      <w:pPr>
        <w:pStyle w:val="NormalWeb"/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FE686D" w:rsidP="0067540C">
      <w:pPr>
        <w:pStyle w:val="NormalWeb"/>
        <w:numPr>
          <w:ilvl w:val="1"/>
          <w:numId w:val="2"/>
        </w:numPr>
        <w:tabs>
          <w:tab w:val="left" w:pos="180"/>
        </w:tabs>
        <w:ind w:left="18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Direktan satelitski radio televizijski prenos </w:t>
      </w:r>
      <w:r w:rsidR="0067540C"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– </w:t>
      </w:r>
      <w:r w:rsidR="00A769E1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prenos radio televizijskih programa na osnovu satelitskih digitalnih platforma, namenjenih za direktan prijem od strane šire javnosti. 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A769E1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Pružaoc medijske usluge</w:t>
      </w:r>
      <w:r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–  fizičko ili pravno lice</w:t>
      </w:r>
      <w:r w:rsidR="00BB499D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koje ima uređivačku odgovornost za izbor audiovizuelnog sadržaja </w:t>
      </w:r>
      <w:r w:rsidR="00A84669">
        <w:rPr>
          <w:rFonts w:ascii="Times New Roman" w:hAnsi="Times New Roman" w:cs="Times New Roman"/>
          <w:sz w:val="24"/>
          <w:szCs w:val="24"/>
          <w:lang w:val="sr-Latn-CS"/>
        </w:rPr>
        <w:t>pružaoca medijske usluge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i </w:t>
      </w:r>
      <w:r w:rsidR="00BB499D">
        <w:rPr>
          <w:rFonts w:ascii="Times New Roman" w:hAnsi="Times New Roman" w:cs="Times New Roman"/>
          <w:sz w:val="24"/>
          <w:szCs w:val="24"/>
          <w:lang w:val="sr-Latn-CS"/>
        </w:rPr>
        <w:t>utvrđivanje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načina za njegovo organizovanje.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5671" w:rsidRPr="00B270D3" w:rsidRDefault="00A769E1" w:rsidP="00365671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Audiovizuelna </w:t>
      </w:r>
      <w:r w:rsidR="00AF192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medijska 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usluga 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usluga koja 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uređivačko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odgovorno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sti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pružaoca programskih usluga, čiji je 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ključno načelo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pružanje programa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 cilju informisanja, zabave ili eduk</w:t>
      </w:r>
      <w:r w:rsidR="0027567A" w:rsidRPr="00B270D3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cij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7567A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celokupne javnosti putem 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mreže za</w:t>
      </w:r>
      <w:r w:rsidR="00DC6874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C6874">
        <w:rPr>
          <w:rFonts w:ascii="Times New Roman" w:hAnsi="Times New Roman" w:cs="Times New Roman"/>
          <w:sz w:val="24"/>
          <w:szCs w:val="24"/>
          <w:lang w:val="sr-Latn-CS"/>
        </w:rPr>
        <w:t>elektronsku komunikaciju.</w:t>
      </w:r>
      <w:r w:rsidR="0027567A" w:rsidRPr="00B270D3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365671" w:rsidRPr="00B270D3" w:rsidRDefault="00365671" w:rsidP="00365671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81074" w:rsidRPr="00B270D3" w:rsidRDefault="002F0C90" w:rsidP="00365671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Audio</w:t>
      </w:r>
      <w:r w:rsidR="00413AC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medijsk</w:t>
      </w:r>
      <w:r w:rsidR="00413AC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a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13ACA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usluga</w:t>
      </w:r>
      <w:r w:rsidR="0067540C"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67540C"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>s</w:t>
      </w:r>
      <w:r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ervis koji je pod uređivačkom odgovornošću pružaoca </w:t>
      </w:r>
      <w:r w:rsidR="00413ACA"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audio </w:t>
      </w:r>
      <w:r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medijskih usluga i čiji je glavni princip pružanje programa u cilju informisanja, zabave ili edukacije celokupne javnosti putem </w:t>
      </w:r>
      <w:r w:rsidR="00BB499D">
        <w:rPr>
          <w:rFonts w:ascii="Times New Roman" w:hAnsi="Times New Roman" w:cs="Times New Roman"/>
          <w:sz w:val="24"/>
          <w:szCs w:val="24"/>
          <w:lang w:val="sr-Latn-CS"/>
        </w:rPr>
        <w:t>mreže za</w:t>
      </w:r>
      <w:r w:rsidR="00BB499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B499D">
        <w:rPr>
          <w:rFonts w:ascii="Times New Roman" w:hAnsi="Times New Roman" w:cs="Times New Roman"/>
          <w:sz w:val="24"/>
          <w:szCs w:val="24"/>
          <w:lang w:val="sr-Latn-CS"/>
        </w:rPr>
        <w:t>elektronsku komunikaciju.</w:t>
      </w:r>
      <w:r w:rsidR="00B81074"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</w:p>
    <w:p w:rsidR="00B81074" w:rsidRPr="00B270D3" w:rsidRDefault="00B81074" w:rsidP="00B81074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Video on demand (“Video </w:t>
      </w:r>
      <w:r w:rsidR="00EC1E2C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 zahtevu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”)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</w:t>
      </w:r>
      <w:r w:rsidR="00EC1E2C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nelinearne audiovizuelne medijske usluge 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– 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>audiovizueln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koj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obezbeđuje 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od strane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pružaoc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</w:t>
      </w:r>
      <w:r w:rsidR="009970C2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9C0573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za vizuelne programe u vreme određeno od korisnika i po zahtevu pojedinačnog korisnika shodno katalogu za biranje programa od strane pružaoca medijskih usluga. 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>Pay-per-vie</w:t>
      </w:r>
      <w:r w:rsidR="00AC2497"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>w</w:t>
      </w:r>
      <w:r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 PPV (“</w:t>
      </w:r>
      <w:r w:rsidR="00B1006D"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Plati </w:t>
      </w:r>
      <w:r w:rsidR="00F77C58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>da bi</w:t>
      </w:r>
      <w:r w:rsidR="00B1006D"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 gleda</w:t>
      </w:r>
      <w:r w:rsidR="00F77C58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>o</w:t>
      </w:r>
      <w:r w:rsidRPr="00B270D3">
        <w:rPr>
          <w:rFonts w:ascii="Times New Roman" w:eastAsia="Palatino Linotype" w:hAnsi="Times New Roman" w:cs="Times New Roman"/>
          <w:b/>
          <w:position w:val="1"/>
          <w:sz w:val="24"/>
          <w:szCs w:val="24"/>
          <w:lang w:val="sr-Latn-CS"/>
        </w:rPr>
        <w:t xml:space="preserve">”) –  </w:t>
      </w:r>
      <w:r w:rsidR="00263213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audiovizuelna usluga sa naplatom 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u kojoj korisnik 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pružaoca 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audiovizueln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e medijske usluge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mo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že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da kup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i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određeni događaj programiranja 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da bi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gleda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o</w:t>
      </w:r>
      <w:r w:rsidR="009D3F12" w:rsidRPr="00B270D3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 xml:space="preserve"> preko </w:t>
      </w:r>
      <w:r w:rsidR="00F77C58">
        <w:rPr>
          <w:rFonts w:ascii="Times New Roman" w:eastAsia="Palatino Linotype" w:hAnsi="Times New Roman" w:cs="Times New Roman"/>
          <w:position w:val="1"/>
          <w:sz w:val="24"/>
          <w:szCs w:val="24"/>
          <w:lang w:val="sr-Latn-CS"/>
        </w:rPr>
        <w:t>ove platforme.</w:t>
      </w:r>
    </w:p>
    <w:p w:rsidR="0067540C" w:rsidRPr="00B270D3" w:rsidRDefault="0067540C" w:rsidP="0067540C">
      <w:pPr>
        <w:pStyle w:val="NormalWeb"/>
        <w:keepNext/>
        <w:keepLines/>
        <w:ind w:left="928"/>
        <w:jc w:val="both"/>
        <w:outlineLvl w:val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keepNext/>
        <w:keepLines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Internet </w:t>
      </w:r>
      <w:r w:rsidR="00892632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TV </w:t>
      </w:r>
      <w:r w:rsidR="009D3F12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servis </w:t>
      </w:r>
      <w:r w:rsidR="00386B36" w:rsidRPr="00B270D3">
        <w:rPr>
          <w:rFonts w:ascii="Times New Roman" w:hAnsi="Times New Roman" w:cs="Times New Roman"/>
          <w:sz w:val="24"/>
          <w:szCs w:val="24"/>
          <w:lang w:val="sr-Latn-CS"/>
        </w:rPr>
        <w:t>– je audiovizuelna</w:t>
      </w:r>
      <w:r w:rsidR="00892632">
        <w:rPr>
          <w:rFonts w:ascii="Times New Roman" w:hAnsi="Times New Roman" w:cs="Times New Roman"/>
          <w:sz w:val="24"/>
          <w:szCs w:val="24"/>
          <w:lang w:val="sr-Latn-CS"/>
        </w:rPr>
        <w:t xml:space="preserve"> programska</w:t>
      </w:r>
      <w:r w:rsidR="00386B36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usluga koja se pruža preko protokola IP na otvorenoj mreži i koja se ne upravlja direktno od </w:t>
      </w:r>
      <w:r w:rsidR="00892632">
        <w:rPr>
          <w:rFonts w:ascii="Times New Roman" w:hAnsi="Times New Roman" w:cs="Times New Roman"/>
          <w:sz w:val="24"/>
          <w:szCs w:val="24"/>
          <w:lang w:val="sr-Latn-CS"/>
        </w:rPr>
        <w:t>pružaoca usluga</w:t>
      </w:r>
      <w:r w:rsidR="00386B36" w:rsidRPr="00B270D3">
        <w:rPr>
          <w:rFonts w:ascii="Times New Roman" w:hAnsi="Times New Roman" w:cs="Times New Roman"/>
          <w:sz w:val="24"/>
          <w:szCs w:val="24"/>
          <w:lang w:val="sr-Latn-CS"/>
        </w:rPr>
        <w:t>. Pristup ove usluge je otvoren i ne stvara se odgovorni odnos između pružaoca</w:t>
      </w:r>
      <w:r w:rsidR="00C63D5F">
        <w:rPr>
          <w:rFonts w:ascii="Times New Roman" w:hAnsi="Times New Roman" w:cs="Times New Roman"/>
          <w:sz w:val="24"/>
          <w:szCs w:val="24"/>
          <w:lang w:val="sr-Latn-CS"/>
        </w:rPr>
        <w:t xml:space="preserve"> usluga</w:t>
      </w:r>
      <w:r w:rsidR="00386B36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i korisnika. </w:t>
      </w:r>
    </w:p>
    <w:p w:rsidR="0067540C" w:rsidRPr="00B270D3" w:rsidRDefault="0067540C" w:rsidP="0067540C">
      <w:pPr>
        <w:pStyle w:val="NormalWeb"/>
        <w:keepNext/>
        <w:keepLines/>
        <w:ind w:left="928"/>
        <w:jc w:val="both"/>
        <w:outlineLvl w:val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386B36" w:rsidP="0067540C">
      <w:pPr>
        <w:pStyle w:val="NormalWeb"/>
        <w:keepNext/>
        <w:keepLines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Distribuiranje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– pružanje </w:t>
      </w:r>
      <w:r w:rsidR="0096069C">
        <w:rPr>
          <w:rFonts w:ascii="Times New Roman" w:hAnsi="Times New Roman" w:cs="Times New Roman"/>
          <w:sz w:val="24"/>
          <w:szCs w:val="24"/>
          <w:lang w:val="sr-Latn-CS"/>
        </w:rPr>
        <w:t>pružaoca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medijskih usluga posredstvom operatera koji, uprkos tehnologije koju koriste (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ična ili bežična) 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distribuiše </w:t>
      </w:r>
      <w:r w:rsidR="0096069C">
        <w:rPr>
          <w:rFonts w:ascii="Times New Roman" w:hAnsi="Times New Roman" w:cs="Times New Roman"/>
          <w:sz w:val="24"/>
          <w:szCs w:val="24"/>
          <w:lang w:val="sr-Latn-CS"/>
        </w:rPr>
        <w:t>audio i</w:t>
      </w:r>
      <w:r w:rsidR="002238B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audiovizuelni sadržaj </w:t>
      </w:r>
      <w:r w:rsidR="002238BF">
        <w:rPr>
          <w:rFonts w:ascii="Times New Roman" w:hAnsi="Times New Roman" w:cs="Times New Roman"/>
          <w:sz w:val="24"/>
          <w:szCs w:val="24"/>
          <w:lang w:val="sr-Latn-CS"/>
        </w:rPr>
        <w:t xml:space="preserve">do 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>korisni</w:t>
      </w:r>
      <w:r w:rsidR="002238BF">
        <w:rPr>
          <w:rFonts w:ascii="Times New Roman" w:hAnsi="Times New Roman" w:cs="Times New Roman"/>
          <w:sz w:val="24"/>
          <w:szCs w:val="24"/>
          <w:lang w:val="sr-Latn-CS"/>
        </w:rPr>
        <w:t>ka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Program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–  </w:t>
      </w:r>
      <w:r w:rsidR="005F5AAB">
        <w:rPr>
          <w:rFonts w:ascii="Times New Roman" w:hAnsi="Times New Roman" w:cs="Times New Roman"/>
          <w:sz w:val="24"/>
          <w:szCs w:val="24"/>
          <w:lang w:val="sr-Latn-BA"/>
        </w:rPr>
        <w:t>paket pokretnih fotografija sa tonom ili bez tona koji čine jednu jedinicu u okviru rasporeda ili kataloga programa postavljen od strane pružaoca medijske usluge čija forma je uporediva sa formom i sadržajem televizijskog prenosa. Primeri programa obuhvataju dugotmetražne filmove, sportske događaje, komedije, dokumentarce, programe za decu i originalne drame</w:t>
      </w:r>
      <w:r w:rsidR="00561DD5" w:rsidRPr="00B270D3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172B2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Katalog </w:t>
      </w:r>
      <w:r w:rsidR="00CF293F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pružaoca </w:t>
      </w: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medijskih usluga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lista </w:t>
      </w:r>
      <w:r w:rsidR="00CF293F">
        <w:rPr>
          <w:rFonts w:ascii="Times New Roman" w:hAnsi="Times New Roman" w:cs="Times New Roman"/>
          <w:sz w:val="24"/>
          <w:szCs w:val="24"/>
          <w:lang w:val="sr-Latn-CS"/>
        </w:rPr>
        <w:t>pružaoca audio i audiovizuelnih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medijskih usluga koje se distribuiraju u okviru pružanja usluga, za koje o</w:t>
      </w:r>
      <w:r w:rsidR="0027538F" w:rsidRPr="00B270D3">
        <w:rPr>
          <w:rFonts w:ascii="Times New Roman" w:hAnsi="Times New Roman" w:cs="Times New Roman"/>
          <w:sz w:val="24"/>
          <w:szCs w:val="24"/>
          <w:lang w:val="sr-Latn-CS"/>
        </w:rPr>
        <w:t>perato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="00CF293F">
        <w:rPr>
          <w:rFonts w:ascii="Times New Roman" w:hAnsi="Times New Roman" w:cs="Times New Roman"/>
          <w:sz w:val="24"/>
          <w:szCs w:val="24"/>
          <w:lang w:val="sr-Latn-CS"/>
        </w:rPr>
        <w:t xml:space="preserve"> distribuiranja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F293F">
        <w:rPr>
          <w:rFonts w:ascii="Times New Roman" w:hAnsi="Times New Roman" w:cs="Times New Roman"/>
          <w:sz w:val="24"/>
          <w:szCs w:val="24"/>
          <w:lang w:val="sr-Latn-CS"/>
        </w:rPr>
        <w:t>dobio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pravo distribucije.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13D69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Korisnik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lice koje koristi audiovizuelne </w:t>
      </w:r>
      <w:r w:rsidR="00CA0E91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medijske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usluge preko operatera</w:t>
      </w:r>
      <w:r w:rsidR="00CA0E91">
        <w:rPr>
          <w:rFonts w:ascii="Times New Roman" w:hAnsi="Times New Roman" w:cs="Times New Roman"/>
          <w:sz w:val="24"/>
          <w:szCs w:val="24"/>
          <w:lang w:val="sr-Latn-CS"/>
        </w:rPr>
        <w:t xml:space="preserve"> distribuiranja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na osnovu važećeg ugovora.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13D69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Licenca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dozvola data od strane NKM-a za distribu</w:t>
      </w:r>
      <w:r w:rsidR="0013503A">
        <w:rPr>
          <w:rFonts w:ascii="Times New Roman" w:hAnsi="Times New Roman" w:cs="Times New Roman"/>
          <w:sz w:val="24"/>
          <w:szCs w:val="24"/>
          <w:lang w:val="sr-Latn-CS"/>
        </w:rPr>
        <w:t>iranje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3503A">
        <w:rPr>
          <w:rFonts w:ascii="Times New Roman" w:hAnsi="Times New Roman" w:cs="Times New Roman"/>
          <w:sz w:val="24"/>
          <w:szCs w:val="24"/>
          <w:lang w:val="sr-Latn-CS"/>
        </w:rPr>
        <w:t xml:space="preserve">pružaoca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audio i audiovizuelnih </w:t>
      </w:r>
      <w:r w:rsidR="0013503A" w:rsidRPr="00B270D3">
        <w:rPr>
          <w:rFonts w:ascii="Times New Roman" w:hAnsi="Times New Roman" w:cs="Times New Roman"/>
          <w:sz w:val="24"/>
          <w:szCs w:val="24"/>
          <w:lang w:val="sr-Latn-CS"/>
        </w:rPr>
        <w:t>medijski</w:t>
      </w:r>
      <w:r w:rsidR="0013503A">
        <w:rPr>
          <w:rFonts w:ascii="Times New Roman" w:hAnsi="Times New Roman" w:cs="Times New Roman"/>
          <w:sz w:val="24"/>
          <w:szCs w:val="24"/>
          <w:lang w:val="sr-Latn-CS"/>
        </w:rPr>
        <w:t>h</w:t>
      </w:r>
      <w:r w:rsidR="0013503A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usluga.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</w:p>
    <w:p w:rsidR="0067540C" w:rsidRPr="00B270D3" w:rsidRDefault="00E13D69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Licencirani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–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je pravno lice kome je NKM izdala </w:t>
      </w:r>
      <w:r w:rsidR="005B26F3">
        <w:rPr>
          <w:rFonts w:ascii="Times New Roman" w:hAnsi="Times New Roman" w:cs="Times New Roman"/>
          <w:sz w:val="24"/>
          <w:szCs w:val="24"/>
          <w:lang w:val="sr-Latn-CS"/>
        </w:rPr>
        <w:t>Licencu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za distribu</w:t>
      </w:r>
      <w:r w:rsidR="005B26F3">
        <w:rPr>
          <w:rFonts w:ascii="Times New Roman" w:hAnsi="Times New Roman" w:cs="Times New Roman"/>
          <w:sz w:val="24"/>
          <w:szCs w:val="24"/>
          <w:lang w:val="sr-Latn-CS"/>
        </w:rPr>
        <w:t xml:space="preserve">iranje pružaoca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audio i audiovizuelnih</w:t>
      </w:r>
      <w:r w:rsidR="005B26F3">
        <w:rPr>
          <w:rFonts w:ascii="Times New Roman" w:hAnsi="Times New Roman" w:cs="Times New Roman"/>
          <w:sz w:val="24"/>
          <w:szCs w:val="24"/>
          <w:lang w:val="sr-Latn-CS"/>
        </w:rPr>
        <w:t xml:space="preserve"> medijskih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usluga. 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val="sr-Latn-CS"/>
        </w:rPr>
      </w:pPr>
    </w:p>
    <w:p w:rsidR="0067540C" w:rsidRPr="00B270D3" w:rsidRDefault="00E13D69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 xml:space="preserve">Programski Savet </w:t>
      </w:r>
      <w:r w:rsidR="00B035C4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>L</w:t>
      </w:r>
      <w:r w:rsidRPr="00B270D3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>icenciranog</w:t>
      </w:r>
      <w:r w:rsidRPr="00B270D3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– profesionalno telo osnovano od </w:t>
      </w:r>
      <w:r w:rsidR="00725315">
        <w:rPr>
          <w:rFonts w:ascii="Times New Roman" w:hAnsi="Times New Roman" w:cs="Times New Roman"/>
          <w:iCs/>
          <w:sz w:val="24"/>
          <w:szCs w:val="24"/>
          <w:lang w:val="sr-Latn-CS"/>
        </w:rPr>
        <w:t>l</w:t>
      </w:r>
      <w:r w:rsidRPr="00B270D3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icenciranog koji odlučuje za odabir i redosled </w:t>
      </w:r>
      <w:r w:rsidR="00B035C4">
        <w:rPr>
          <w:rFonts w:ascii="Times New Roman" w:hAnsi="Times New Roman" w:cs="Times New Roman"/>
          <w:iCs/>
          <w:sz w:val="24"/>
          <w:szCs w:val="24"/>
          <w:lang w:val="sr-Latn-CS"/>
        </w:rPr>
        <w:t>pružaoca</w:t>
      </w:r>
      <w:r w:rsidRPr="00B270D3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audio i audiovizuelnih</w:t>
      </w:r>
      <w:r w:rsidR="00B035C4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medijskih</w:t>
      </w:r>
      <w:r w:rsidR="005A3A7B" w:rsidRPr="00B270D3">
        <w:rPr>
          <w:rFonts w:ascii="Times New Roman" w:hAnsi="Times New Roman" w:cs="Times New Roman"/>
          <w:iCs/>
          <w:sz w:val="24"/>
          <w:szCs w:val="24"/>
          <w:lang w:val="sr-Latn-CS"/>
        </w:rPr>
        <w:t xml:space="preserve"> usluga koje će se distribuirati od strane operatora distribucije. </w:t>
      </w:r>
    </w:p>
    <w:p w:rsidR="0067540C" w:rsidRPr="00B270D3" w:rsidRDefault="0067540C" w:rsidP="0067540C">
      <w:pPr>
        <w:pStyle w:val="NormalWeb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</w:p>
    <w:p w:rsidR="0067540C" w:rsidRPr="00B270D3" w:rsidRDefault="00365671" w:rsidP="0067540C">
      <w:pPr>
        <w:pStyle w:val="NormalWeb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Obavezan prenos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="0067540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baveza određena prema kriterijumima od NKM-a za prenos </w:t>
      </w:r>
      <w:r w:rsidR="00E6639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pružaoca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audiovizuelnih medijskih usluga licenciranih od strane NKM-a.</w:t>
      </w:r>
    </w:p>
    <w:p w:rsidR="0067540C" w:rsidRPr="00B270D3" w:rsidRDefault="0067540C" w:rsidP="0067540C">
      <w:pPr>
        <w:pStyle w:val="NormalWeb"/>
        <w:ind w:left="928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 xml:space="preserve">Lista </w:t>
      </w:r>
      <w:r w:rsidR="00620339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>pružaoca</w:t>
      </w:r>
      <w:r w:rsidR="00557D1B" w:rsidRPr="00B270D3">
        <w:rPr>
          <w:rFonts w:ascii="Times New Roman" w:hAnsi="Times New Roman" w:cs="Times New Roman"/>
          <w:b/>
          <w:iCs/>
          <w:sz w:val="24"/>
          <w:szCs w:val="24"/>
          <w:lang w:val="sr-Latn-CS"/>
        </w:rPr>
        <w:t xml:space="preserve"> audiovizuelnih medijskih usluga za obavezan prenos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lista 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koju sastavlja NKM prema određenim kriterijumima i uključuje </w:t>
      </w:r>
      <w:r w:rsidR="00620339">
        <w:rPr>
          <w:rFonts w:ascii="Times New Roman" w:hAnsi="Times New Roman" w:cs="Times New Roman"/>
          <w:sz w:val="24"/>
          <w:szCs w:val="24"/>
          <w:lang w:val="sr-Latn-CS"/>
        </w:rPr>
        <w:t>pružaoce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audiovizueln</w:t>
      </w:r>
      <w:r w:rsidR="0062033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medijsk</w:t>
      </w:r>
      <w:r w:rsidR="0062033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uslug</w:t>
      </w:r>
      <w:r w:rsidR="0062033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licenciran</w:t>
      </w:r>
      <w:r w:rsidR="0062033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od strane NKM-a.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9D3764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 xml:space="preserve">Lista </w:t>
      </w:r>
      <w:r w:rsidR="002F174D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prvih kanala</w:t>
      </w:r>
      <w:r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– lista 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koja se bira od strane Programskog Saveta </w:t>
      </w:r>
      <w:r w:rsidR="001E73FD">
        <w:rPr>
          <w:rFonts w:ascii="Times New Roman" w:hAnsi="Times New Roman" w:cs="Times New Roman"/>
          <w:sz w:val="24"/>
          <w:szCs w:val="24"/>
          <w:lang w:val="sr-Latn-CS"/>
        </w:rPr>
        <w:t>L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>icenciranog.</w:t>
      </w:r>
    </w:p>
    <w:p w:rsidR="009D3764" w:rsidRPr="00B270D3" w:rsidRDefault="009D3764" w:rsidP="009D3764">
      <w:pPr>
        <w:pStyle w:val="NormalWeb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25315" w:rsidRPr="00725315" w:rsidRDefault="00CD0CEA" w:rsidP="00725315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>Javni emiter</w:t>
      </w:r>
      <w:r w:rsidR="0067540C" w:rsidRPr="00B270D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 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>podrazumeva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Radio Televizi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ju 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>Kosov</w:t>
      </w:r>
      <w:r w:rsidR="002F174D" w:rsidRPr="00B270D3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67540C" w:rsidRPr="00B270D3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67540C" w:rsidRPr="00B270D3" w:rsidRDefault="00CD0CEA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ČLAN</w:t>
      </w:r>
      <w:r w:rsidR="0067540C" w:rsidRPr="00B270D3">
        <w:rPr>
          <w:b/>
          <w:lang w:val="sr-Latn-CS"/>
        </w:rPr>
        <w:t xml:space="preserve"> 4</w:t>
      </w:r>
    </w:p>
    <w:p w:rsidR="0067540C" w:rsidRPr="00B270D3" w:rsidRDefault="00CD0CEA" w:rsidP="009D3764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>PRAVO NA DISTRIBUIRANJE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EC4B89" w:rsidP="0067540C">
      <w:pPr>
        <w:pStyle w:val="NormalWeb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Licencirani je dužan da distribuira </w:t>
      </w:r>
      <w:r w:rsidR="00F12872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pružaoce audio i audio</w:t>
      </w:r>
      <w:r w:rsidR="00F12872"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vizuelne 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medijske </w:t>
      </w:r>
      <w:r w:rsidR="00F12872"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usluge 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samo na osnovu važećeg sporazuma za njihovo distribuiranje.</w:t>
      </w:r>
    </w:p>
    <w:p w:rsidR="0067540C" w:rsidRPr="00B270D3" w:rsidRDefault="0067540C" w:rsidP="0067540C">
      <w:pPr>
        <w:pStyle w:val="NormalWeb"/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C4B89" w:rsidP="0067540C">
      <w:pPr>
        <w:pStyle w:val="NormalWeb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Važeć</w:t>
      </w:r>
      <w:r w:rsidR="00547DCA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i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 sporazum</w:t>
      </w:r>
      <w:r w:rsidR="00547DCA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i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 moraju se dostaviti NKM</w:t>
      </w:r>
      <w:r w:rsidR="00F718F4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-u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, u roku od sedam (7) dana pre distribuiranja </w:t>
      </w:r>
      <w:r w:rsidR="00F718F4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pružaoca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 </w:t>
      </w:r>
      <w:r w:rsidR="00F718F4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audio i audio</w:t>
      </w:r>
      <w:r w:rsidR="00F718F4"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vizuelnih </w:t>
      </w:r>
      <w:r w:rsidRPr="00B270D3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medijskih usluga od strane licenciranog.</w:t>
      </w:r>
    </w:p>
    <w:p w:rsidR="0067540C" w:rsidRPr="00B270D3" w:rsidRDefault="0067540C" w:rsidP="0067540C">
      <w:pPr>
        <w:pStyle w:val="NormalWeb"/>
        <w:jc w:val="both"/>
        <w:rPr>
          <w:rStyle w:val="hps"/>
          <w:rFonts w:ascii="Times New Roman" w:eastAsia="Calibri" w:hAnsi="Times New Roman" w:cs="Times New Roman"/>
          <w:iCs/>
          <w:sz w:val="24"/>
          <w:szCs w:val="24"/>
          <w:lang w:val="sr-Latn-CS"/>
        </w:rPr>
      </w:pPr>
    </w:p>
    <w:p w:rsidR="0067540C" w:rsidRPr="00B270D3" w:rsidRDefault="00EC4B89" w:rsidP="0067540C">
      <w:pPr>
        <w:pStyle w:val="NormalWeb"/>
        <w:numPr>
          <w:ilvl w:val="0"/>
          <w:numId w:val="3"/>
        </w:numPr>
        <w:jc w:val="both"/>
        <w:rPr>
          <w:rStyle w:val="hps"/>
          <w:rFonts w:ascii="Times New Roman" w:eastAsia="Calibri" w:hAnsi="Times New Roman" w:cs="Times New Roman"/>
          <w:iCs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Licencirani je dužan da o svakoj izmeni kataloga pružaoca audio i audiovizuelnih </w:t>
      </w:r>
      <w:r w:rsidR="00934209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medijskih </w:t>
      </w:r>
      <w:r w:rsidR="00725315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usluga, kao sastavni deo l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icence</w:t>
      </w:r>
      <w:r w:rsidR="004C6BD1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da obavesti NKM u roku od sedam (7) dana.</w:t>
      </w:r>
    </w:p>
    <w:p w:rsidR="0067540C" w:rsidRPr="00B270D3" w:rsidRDefault="0067540C" w:rsidP="0067540C">
      <w:pPr>
        <w:pStyle w:val="NormalWeb"/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2D4927" w:rsidP="0067540C">
      <w:pPr>
        <w:pStyle w:val="NormalWeb"/>
        <w:numPr>
          <w:ilvl w:val="0"/>
          <w:numId w:val="3"/>
        </w:numPr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Poslednji</w:t>
      </w:r>
      <w:r w:rsidR="00A4246E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katalog pružaoca medijskih usluga koji je dostavljen NKM-u od strane icenciranog uzeće se u obzir prilikom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monitoringa</w:t>
      </w:r>
      <w:r w:rsidR="00A4246E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procene usaglašenosti sa </w:t>
      </w:r>
      <w:r w:rsidR="00725315">
        <w:rPr>
          <w:rFonts w:ascii="Times New Roman" w:eastAsia="Times New Roman" w:hAnsi="Times New Roman" w:cs="Times New Roman"/>
          <w:sz w:val="24"/>
          <w:szCs w:val="24"/>
          <w:lang w:val="sr-Latn-CS"/>
        </w:rPr>
        <w:t>l</w:t>
      </w:r>
      <w:r w:rsidR="00A4246E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icencom NKM-a.</w:t>
      </w:r>
    </w:p>
    <w:p w:rsidR="0067540C" w:rsidRPr="00B270D3" w:rsidRDefault="0067540C" w:rsidP="0067540C">
      <w:pPr>
        <w:pStyle w:val="NormalWeb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C4B89" w:rsidP="0067540C">
      <w:pPr>
        <w:pStyle w:val="NormalWe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Sporazumi o autorskim pr</w:t>
      </w:r>
      <w:r w:rsidR="00547DCA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vima koje se odnose na distribuciju </w:t>
      </w:r>
      <w:r w:rsidR="00A04841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pružaoca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medijskih usluga će biti važeća u skladu sa Zakonom o </w:t>
      </w:r>
      <w:r w:rsidR="00A04841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utorskim i </w:t>
      </w:r>
      <w:r w:rsidR="00A04841">
        <w:rPr>
          <w:rFonts w:ascii="Times New Roman" w:eastAsia="Times New Roman" w:hAnsi="Times New Roman" w:cs="Times New Roman"/>
          <w:sz w:val="24"/>
          <w:szCs w:val="24"/>
          <w:lang w:val="sr-Latn-CS"/>
        </w:rPr>
        <w:t>Drugim S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rodnim </w:t>
      </w:r>
      <w:r w:rsidR="00A04841">
        <w:rPr>
          <w:rFonts w:ascii="Times New Roman" w:eastAsia="Times New Roman" w:hAnsi="Times New Roman" w:cs="Times New Roman"/>
          <w:sz w:val="24"/>
          <w:szCs w:val="24"/>
          <w:lang w:val="sr-Latn-CS"/>
        </w:rPr>
        <w:t>P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ravima.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CD0CEA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5</w:t>
      </w:r>
    </w:p>
    <w:p w:rsidR="0067540C" w:rsidRPr="00B270D3" w:rsidRDefault="00CD0CEA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PRAVA I ODGOVORNOSTI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67540C" w:rsidRPr="00B270D3" w:rsidRDefault="00CD0CEA" w:rsidP="0067540C">
      <w:pPr>
        <w:pStyle w:val="NormalWeb"/>
        <w:numPr>
          <w:ilvl w:val="0"/>
          <w:numId w:val="4"/>
        </w:numPr>
        <w:tabs>
          <w:tab w:val="left" w:pos="0"/>
          <w:tab w:val="left" w:pos="7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ima pravo da odredi koje usluge programa će biti distribuirane putem operatera </w:t>
      </w:r>
      <w:r w:rsidR="00DD6196">
        <w:rPr>
          <w:rFonts w:ascii="Times New Roman" w:eastAsia="Times New Roman" w:hAnsi="Times New Roman" w:cs="Times New Roman"/>
          <w:sz w:val="24"/>
          <w:szCs w:val="24"/>
          <w:lang w:val="sr-Latn-CS"/>
        </w:rPr>
        <w:t>distribucije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osim ako je to pravo ograničeno ovom </w:t>
      </w:r>
      <w:r w:rsidR="00DD6196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redbom.</w:t>
      </w:r>
    </w:p>
    <w:p w:rsidR="0067540C" w:rsidRPr="00B270D3" w:rsidRDefault="0067540C" w:rsidP="0067540C">
      <w:pPr>
        <w:pStyle w:val="NormalWeb"/>
        <w:tabs>
          <w:tab w:val="left" w:pos="0"/>
          <w:tab w:val="left" w:pos="747"/>
        </w:tabs>
        <w:ind w:left="657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A4246E" w:rsidP="0067540C">
      <w:pPr>
        <w:pStyle w:val="NormalWeb"/>
        <w:numPr>
          <w:ilvl w:val="0"/>
          <w:numId w:val="4"/>
        </w:numPr>
        <w:tabs>
          <w:tab w:val="left" w:pos="0"/>
          <w:tab w:val="left" w:pos="7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je odgovoran da obezbedi </w:t>
      </w:r>
      <w:r w:rsidR="00937C9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sve </w:t>
      </w:r>
      <w:r w:rsidR="00DD61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audio i audiovizuelne medijske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usluge </w:t>
      </w:r>
      <w:r w:rsidR="00DD6196">
        <w:rPr>
          <w:rFonts w:ascii="Times New Roman" w:eastAsia="Times New Roman" w:hAnsi="Times New Roman" w:cs="Times New Roman"/>
          <w:sz w:val="24"/>
          <w:szCs w:val="24"/>
          <w:lang w:val="sr-Latn-CS"/>
        </w:rPr>
        <w:t>distribuirane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B2BE0">
        <w:rPr>
          <w:rFonts w:ascii="Times New Roman" w:eastAsia="Times New Roman" w:hAnsi="Times New Roman" w:cs="Times New Roman"/>
          <w:sz w:val="24"/>
          <w:szCs w:val="24"/>
          <w:lang w:val="sr-Latn-CS"/>
        </w:rPr>
        <w:t>putem</w:t>
      </w:r>
      <w:r w:rsidR="00DD61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njegovog sistem</w:t>
      </w:r>
      <w:r w:rsidR="00DB2BE0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37C9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su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skladu sa Zakonom NKM-a i podzakonskim aktima koji regulišu odgovarajuću oblast. 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382A00" w:rsidP="0067540C">
      <w:pPr>
        <w:pStyle w:val="NormalWeb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Kada</w:t>
      </w:r>
      <w:r w:rsidR="00A77015" w:rsidRPr="0012302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licencirani</w:t>
      </w:r>
      <w:r w:rsidR="00A7701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konstatuje da jed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na</w:t>
      </w:r>
      <w:r w:rsidR="00A7701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audio i audiovizuelni</w:t>
      </w:r>
      <w:r w:rsidR="00A7701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usluga ima </w:t>
      </w:r>
      <w:r w:rsidR="005F27F9">
        <w:rPr>
          <w:rFonts w:ascii="Times New Roman" w:eastAsia="Times New Roman" w:hAnsi="Times New Roman" w:cs="Times New Roman"/>
          <w:sz w:val="24"/>
          <w:szCs w:val="24"/>
          <w:lang w:val="sr-Latn-CS"/>
        </w:rPr>
        <w:t>ilegalan</w:t>
      </w:r>
      <w:r w:rsidR="00A7701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sadržaj, licencirani mora odmah da prestane sa distribuiranjem ilegalnog sadržaja i da preduzme mere kako bi se osiguralo da se to ne ponovi.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AB72B8" w:rsidP="0067540C">
      <w:pPr>
        <w:pStyle w:val="NormalWeb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Licencirani, tokom </w:t>
      </w:r>
      <w:r w:rsidR="005F27F9">
        <w:rPr>
          <w:rFonts w:ascii="Times New Roman" w:eastAsia="Times New Roman" w:hAnsi="Times New Roman" w:cs="Times New Roman"/>
          <w:sz w:val="24"/>
          <w:szCs w:val="24"/>
          <w:lang w:val="sr-Latn-CS"/>
        </w:rPr>
        <w:t>distribuiranja pružaoca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>audio i audio</w:t>
      </w:r>
      <w:r w:rsidR="001221C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vizuelnih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medijsk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>ih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usluga, 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sa ciljem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zaštit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221C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dece 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malolet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>nika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od štetnog programskog sadržaja, </w:t>
      </w:r>
      <w:r w:rsidR="001221CC">
        <w:rPr>
          <w:rFonts w:ascii="Times New Roman" w:eastAsia="Times New Roman" w:hAnsi="Times New Roman" w:cs="Times New Roman"/>
          <w:sz w:val="24"/>
          <w:szCs w:val="24"/>
          <w:lang w:val="sr-Latn-CS"/>
        </w:rPr>
        <w:t>obavezuje se da pruži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mehaniz</w:t>
      </w:r>
      <w:r w:rsidR="005F27F9">
        <w:rPr>
          <w:rFonts w:ascii="Times New Roman" w:eastAsia="Times New Roman" w:hAnsi="Times New Roman" w:cs="Times New Roman"/>
          <w:sz w:val="24"/>
          <w:szCs w:val="24"/>
          <w:lang w:val="sr-Latn-CS"/>
        </w:rPr>
        <w:t>me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jasne instrukcije kako bi pretplatnici mogli da kodiraju svaki kanal koji oni žele.</w:t>
      </w:r>
    </w:p>
    <w:p w:rsidR="0067540C" w:rsidRPr="00B270D3" w:rsidRDefault="0067540C" w:rsidP="0067540C">
      <w:pPr>
        <w:pStyle w:val="NormalWeb"/>
        <w:tabs>
          <w:tab w:val="left" w:pos="0"/>
          <w:tab w:val="left" w:pos="630"/>
          <w:tab w:val="left" w:pos="11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AB72B8" w:rsidP="0067540C">
      <w:pPr>
        <w:pStyle w:val="NormalWeb"/>
        <w:numPr>
          <w:ilvl w:val="0"/>
          <w:numId w:val="4"/>
        </w:numPr>
        <w:tabs>
          <w:tab w:val="left" w:pos="0"/>
          <w:tab w:val="left" w:pos="630"/>
          <w:tab w:val="left" w:pos="11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je dužan da pismeno unapred obavesti NKM, za bilo koje proširenje distributivne mreže koja ima veze sa dodatnom pokrivenosti određene opštine ili </w:t>
      </w:r>
      <w:r w:rsidR="00BB4BE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određenje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katastarske zone.</w:t>
      </w:r>
    </w:p>
    <w:p w:rsidR="0067540C" w:rsidRPr="00B270D3" w:rsidRDefault="0067540C" w:rsidP="0067540C">
      <w:pPr>
        <w:pStyle w:val="NormalWeb"/>
        <w:tabs>
          <w:tab w:val="left" w:pos="0"/>
          <w:tab w:val="left" w:pos="630"/>
          <w:tab w:val="left" w:pos="11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CA1821" w:rsidP="009D3764">
      <w:pPr>
        <w:pStyle w:val="NormalWeb"/>
        <w:numPr>
          <w:ilvl w:val="0"/>
          <w:numId w:val="4"/>
        </w:numPr>
        <w:tabs>
          <w:tab w:val="left" w:pos="0"/>
          <w:tab w:val="left" w:pos="630"/>
          <w:tab w:val="left" w:pos="11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</w:t>
      </w:r>
      <w:r w:rsidR="00AB72B8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je dužan da počne sa radom za </w:t>
      </w:r>
      <w:r w:rsidR="002757A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pružanje </w:t>
      </w:r>
      <w:r w:rsidR="00AB72B8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distribucij</w:t>
      </w:r>
      <w:r w:rsidR="002757A1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AB72B8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najkasnije od šest (6) meseci od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donošenja </w:t>
      </w:r>
      <w:r w:rsidR="00AB72B8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odluke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licenciranje.</w:t>
      </w:r>
      <w:r w:rsidR="00AB72B8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67540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9D3764" w:rsidRPr="00B270D3" w:rsidRDefault="009D3764" w:rsidP="009D3764">
      <w:pPr>
        <w:pStyle w:val="NormalWeb"/>
        <w:tabs>
          <w:tab w:val="left" w:pos="0"/>
          <w:tab w:val="left" w:pos="630"/>
          <w:tab w:val="left" w:pos="117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67540C">
      <w:pPr>
        <w:pStyle w:val="NormalWeb"/>
        <w:numPr>
          <w:ilvl w:val="0"/>
          <w:numId w:val="4"/>
        </w:numPr>
        <w:tabs>
          <w:tab w:val="left" w:pos="0"/>
          <w:tab w:val="left" w:pos="630"/>
          <w:tab w:val="left" w:pos="11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Prekid</w:t>
      </w:r>
      <w:r w:rsidR="008222D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rada 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u periodu duž</w:t>
      </w:r>
      <w:r w:rsidR="008222D5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em od tri (3) meseca rezultirać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e se ukidanjem licence.</w:t>
      </w:r>
    </w:p>
    <w:p w:rsidR="0067540C" w:rsidRPr="00B270D3" w:rsidRDefault="0067540C" w:rsidP="0067540C">
      <w:pPr>
        <w:pStyle w:val="NormalWeb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897F8C" w:rsidP="002F36F5">
      <w:pPr>
        <w:pStyle w:val="NormalWe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Sporazumi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 autorskim pravima</w:t>
      </w:r>
      <w:r w:rsidR="00D25FF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25FF6">
        <w:rPr>
          <w:rFonts w:ascii="Times New Roman" w:eastAsia="Times New Roman" w:hAnsi="Times New Roman" w:cs="Times New Roman"/>
          <w:sz w:val="24"/>
          <w:szCs w:val="24"/>
          <w:lang w:val="sr-Latn-CS"/>
        </w:rPr>
        <w:t>pomenuti u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C3A99">
        <w:rPr>
          <w:rFonts w:ascii="Times New Roman" w:eastAsia="Times New Roman" w:hAnsi="Times New Roman" w:cs="Times New Roman"/>
          <w:sz w:val="24"/>
          <w:szCs w:val="24"/>
          <w:lang w:val="sr-Latn-CS"/>
        </w:rPr>
        <w:t>paragraf</w:t>
      </w:r>
      <w:r w:rsidR="00D25FF6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5. člana 4</w:t>
      </w:r>
      <w:r w:rsidR="00D25FF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takođe </w:t>
      </w:r>
      <w:r w:rsidR="00DC3A99">
        <w:rPr>
          <w:rFonts w:ascii="Times New Roman" w:eastAsia="Times New Roman" w:hAnsi="Times New Roman" w:cs="Times New Roman"/>
          <w:sz w:val="24"/>
          <w:szCs w:val="24"/>
          <w:lang w:val="sr-Latn-CS"/>
        </w:rPr>
        <w:t>ć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biti prihvaćene kao pojedinačni sporazumi do funkcionalnosti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udruženja za kolektivnu upravu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licenciranih 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prava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od strane Kancelarije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</w:t>
      </w:r>
      <w:r w:rsidR="00DC3A99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utorsko </w:t>
      </w:r>
      <w:r w:rsidR="00DC3A99">
        <w:rPr>
          <w:rFonts w:ascii="Times New Roman" w:eastAsia="Times New Roman" w:hAnsi="Times New Roman" w:cs="Times New Roman"/>
          <w:sz w:val="24"/>
          <w:szCs w:val="24"/>
          <w:lang w:val="sr-Latn-CS"/>
        </w:rPr>
        <w:t>P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ravo pri Ministarstvu </w:t>
      </w:r>
      <w:r w:rsidR="00DC3A99">
        <w:rPr>
          <w:rFonts w:ascii="Times New Roman" w:eastAsia="Times New Roman" w:hAnsi="Times New Roman" w:cs="Times New Roman"/>
          <w:sz w:val="24"/>
          <w:szCs w:val="24"/>
          <w:lang w:val="sr-Latn-CS"/>
        </w:rPr>
        <w:t>K</w:t>
      </w:r>
      <w:r w:rsidR="00CA1821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ulture.</w:t>
      </w:r>
    </w:p>
    <w:p w:rsidR="0067540C" w:rsidRPr="00B270D3" w:rsidRDefault="0067540C" w:rsidP="0067540C">
      <w:pPr>
        <w:pStyle w:val="NormalWeb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027C6" w:rsidRPr="00705928" w:rsidRDefault="00CA1821" w:rsidP="00705928">
      <w:pPr>
        <w:pStyle w:val="NormalWe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Nakon funkcionisanja udruženja za kolektivno upravljanje, NKM </w:t>
      </w:r>
      <w:r w:rsidR="00C12B4B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će prihvatiti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samo </w:t>
      </w:r>
      <w:r w:rsidR="00C12B4B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sporazume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 autorskim </w:t>
      </w:r>
      <w:r w:rsidR="00C12B4B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pravima koji su registrovani u ta udruženja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67540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C12B4B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BB2F3B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</w:p>
    <w:p w:rsidR="0067540C" w:rsidRPr="00B270D3" w:rsidRDefault="00C12B4B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LICENCIRANJE </w:t>
      </w:r>
      <w:r w:rsidR="003B0386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OPERATORA </w:t>
      </w: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DISTRIBUCIJ</w:t>
      </w:r>
      <w:r w:rsidR="003B038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E</w:t>
      </w: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C12B4B" w:rsidP="0067540C">
      <w:pPr>
        <w:pStyle w:val="NormalWeb"/>
        <w:tabs>
          <w:tab w:val="left" w:pos="0"/>
          <w:tab w:val="left" w:pos="1080"/>
        </w:tabs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Procedure za apliciranje, uslovi i kriterijumi za </w:t>
      </w:r>
      <w:r w:rsidR="003B038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licenciranje</w:t>
      </w:r>
      <w:r w:rsidR="0071267A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operator</w:t>
      </w:r>
      <w:r w:rsidR="003B038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a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3B038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distribucije pružaocima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medijskih usluga </w:t>
      </w:r>
      <w:r w:rsidR="003B038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su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definisane u </w:t>
      </w:r>
      <w:r w:rsidR="0071267A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aneksu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ove Uredbe.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C12B4B" w:rsidP="0067540C">
      <w:pPr>
        <w:pStyle w:val="NormalWeb"/>
        <w:ind w:left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7</w:t>
      </w:r>
    </w:p>
    <w:p w:rsidR="0067540C" w:rsidRPr="00B270D3" w:rsidRDefault="00C12B4B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PRENOŠENJE LICENCE</w:t>
      </w:r>
    </w:p>
    <w:p w:rsidR="0067540C" w:rsidRPr="00B270D3" w:rsidRDefault="0067540C" w:rsidP="0067540C">
      <w:pPr>
        <w:pStyle w:val="NormalWeb"/>
        <w:ind w:left="0"/>
        <w:jc w:val="center"/>
        <w:rPr>
          <w:rStyle w:val="hps"/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12B4B" w:rsidRPr="00725315" w:rsidRDefault="00C12B4B" w:rsidP="00725315">
      <w:pPr>
        <w:pStyle w:val="NormalWeb"/>
        <w:ind w:left="0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Licenca se može preneti na drugo lice samo nakon prethodnog pismenog usvajanja od strane NKM-a</w:t>
      </w:r>
      <w:r w:rsidR="001A043D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ČLAN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8</w:t>
      </w:r>
    </w:p>
    <w:p w:rsidR="0067540C" w:rsidRPr="00B270D3" w:rsidRDefault="002D3B43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TRAJANJE I OBNAVLJANJE LICENCE 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67540C" w:rsidRPr="00B270D3" w:rsidRDefault="002D3B43" w:rsidP="004739F8">
      <w:pPr>
        <w:pStyle w:val="NormalWe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hAnsi="Times New Roman" w:cs="Times New Roman"/>
          <w:sz w:val="24"/>
          <w:szCs w:val="24"/>
          <w:lang w:val="sr-Latn-CS"/>
        </w:rPr>
        <w:t>U skladu sa članom 21</w:t>
      </w:r>
      <w:r w:rsidR="0071267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A043D">
        <w:rPr>
          <w:rFonts w:ascii="Times New Roman" w:hAnsi="Times New Roman" w:cs="Times New Roman"/>
          <w:sz w:val="24"/>
          <w:szCs w:val="24"/>
          <w:lang w:val="sr-Latn-CS"/>
        </w:rPr>
        <w:t>paragrafom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71267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Zakona o NKM-u, trajanje licence za </w:t>
      </w:r>
      <w:r w:rsidR="001A043D">
        <w:rPr>
          <w:rFonts w:ascii="Times New Roman" w:hAnsi="Times New Roman" w:cs="Times New Roman"/>
          <w:sz w:val="24"/>
          <w:szCs w:val="24"/>
          <w:lang w:val="sr-Latn-CS"/>
        </w:rPr>
        <w:t>operate</w:t>
      </w:r>
      <w:r w:rsidR="001A043D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ra 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distibu</w:t>
      </w:r>
      <w:r w:rsidR="001A043D">
        <w:rPr>
          <w:rFonts w:ascii="Times New Roman" w:hAnsi="Times New Roman" w:cs="Times New Roman"/>
          <w:sz w:val="24"/>
          <w:szCs w:val="24"/>
          <w:lang w:val="sr-Latn-CS"/>
        </w:rPr>
        <w:t>cije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će biti deset (10) godina.</w:t>
      </w:r>
    </w:p>
    <w:p w:rsidR="0067540C" w:rsidRPr="00B270D3" w:rsidRDefault="002D3B43" w:rsidP="0067540C">
      <w:pPr>
        <w:pStyle w:val="Heading2"/>
        <w:numPr>
          <w:ilvl w:val="0"/>
          <w:numId w:val="5"/>
        </w:numPr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270D3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Zahtev za obnavljanje licence mora se podneti najmanje šest (6) meseci, a </w:t>
      </w:r>
      <w:r w:rsidR="0071267A">
        <w:rPr>
          <w:rFonts w:ascii="Times New Roman" w:hAnsi="Times New Roman"/>
          <w:b w:val="0"/>
          <w:color w:val="auto"/>
          <w:sz w:val="24"/>
          <w:szCs w:val="24"/>
        </w:rPr>
        <w:t>pre isteka postojeće licence i ne kasnije</w:t>
      </w:r>
      <w:r w:rsidRPr="00B270D3">
        <w:rPr>
          <w:rFonts w:ascii="Times New Roman" w:hAnsi="Times New Roman"/>
          <w:b w:val="0"/>
          <w:color w:val="auto"/>
          <w:sz w:val="24"/>
          <w:szCs w:val="24"/>
        </w:rPr>
        <w:t xml:space="preserve"> od šezdeset (60) dana pre njenog isteka.</w:t>
      </w:r>
    </w:p>
    <w:p w:rsidR="0071267A" w:rsidRPr="00B270D3" w:rsidRDefault="0071267A" w:rsidP="0067540C">
      <w:pPr>
        <w:pStyle w:val="NormalWeb"/>
        <w:tabs>
          <w:tab w:val="left" w:pos="0"/>
          <w:tab w:val="left" w:pos="1080"/>
        </w:tabs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9</w:t>
      </w:r>
    </w:p>
    <w:p w:rsidR="0067540C" w:rsidRPr="00B270D3" w:rsidRDefault="002D3B43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OBAVEZNO PRENOŠENJE PAMU-A </w:t>
      </w:r>
      <w:r w:rsidR="00160A3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SA </w:t>
      </w: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ZEMALJSKIM </w:t>
      </w:r>
      <w:r w:rsidR="00160A3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EMITOVANJEM</w:t>
      </w:r>
    </w:p>
    <w:p w:rsidR="0067540C" w:rsidRPr="00B270D3" w:rsidRDefault="0067540C" w:rsidP="0067540C">
      <w:pPr>
        <w:pStyle w:val="NormalWeb"/>
        <w:ind w:left="0"/>
        <w:jc w:val="center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4F10BF" w:rsidP="0067540C">
      <w:pPr>
        <w:pStyle w:val="NormalWeb"/>
        <w:numPr>
          <w:ilvl w:val="0"/>
          <w:numId w:val="6"/>
        </w:numPr>
        <w:tabs>
          <w:tab w:val="left" w:pos="0"/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su dužni da </w:t>
      </w:r>
      <w:r w:rsidR="00AF6E7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distribuiraju pružaoce </w:t>
      </w:r>
      <w:r w:rsidR="006B6416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audio</w:t>
      </w:r>
      <w:r w:rsidR="006B641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vizuelne </w:t>
      </w:r>
      <w:r w:rsidR="00AF6E7A">
        <w:rPr>
          <w:rFonts w:ascii="Times New Roman" w:eastAsia="Times New Roman" w:hAnsi="Times New Roman" w:cs="Times New Roman"/>
          <w:sz w:val="24"/>
          <w:szCs w:val="24"/>
          <w:lang w:val="sr-Latn-CS"/>
        </w:rPr>
        <w:t>medijsk</w:t>
      </w:r>
      <w:r w:rsidR="006B6416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uslug</w:t>
      </w:r>
      <w:r w:rsidR="006B6416">
        <w:rPr>
          <w:rFonts w:ascii="Times New Roman" w:eastAsia="Times New Roman" w:hAnsi="Times New Roman" w:cs="Times New Roman"/>
          <w:sz w:val="24"/>
          <w:szCs w:val="24"/>
          <w:lang w:val="sr-Latn-CS"/>
        </w:rPr>
        <w:t>e sa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zemaljskim </w:t>
      </w:r>
      <w:r w:rsidR="006B6416">
        <w:rPr>
          <w:rFonts w:ascii="Times New Roman" w:eastAsia="Times New Roman" w:hAnsi="Times New Roman" w:cs="Times New Roman"/>
          <w:sz w:val="24"/>
          <w:szCs w:val="24"/>
          <w:lang w:val="sr-Latn-CS"/>
        </w:rPr>
        <w:t>emitovanjem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prema pravil</w:t>
      </w:r>
      <w:r w:rsidR="006B6416">
        <w:rPr>
          <w:rFonts w:ascii="Times New Roman" w:eastAsia="Times New Roman" w:hAnsi="Times New Roman" w:cs="Times New Roman"/>
          <w:sz w:val="24"/>
          <w:szCs w:val="24"/>
          <w:lang w:val="sr-Latn-CS"/>
        </w:rPr>
        <w:t>ima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obaveznog prenošenja.</w:t>
      </w:r>
    </w:p>
    <w:p w:rsidR="0067540C" w:rsidRPr="00B270D3" w:rsidRDefault="0067540C" w:rsidP="0067540C">
      <w:pPr>
        <w:pStyle w:val="NormalWeb"/>
        <w:tabs>
          <w:tab w:val="left" w:pos="0"/>
          <w:tab w:val="left" w:pos="720"/>
          <w:tab w:val="left" w:pos="1080"/>
        </w:tabs>
        <w:ind w:left="81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4F10BF" w:rsidP="00BB2F3B">
      <w:pPr>
        <w:pStyle w:val="NormalWeb"/>
        <w:numPr>
          <w:ilvl w:val="0"/>
          <w:numId w:val="6"/>
        </w:numPr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Licencirani su dužni da distribuiraju bez kompenzacije prva dva televizijska kanala </w:t>
      </w:r>
      <w:r w:rsidR="006B641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javnog servisa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( RTK 1 I RTK 2) kao i druge </w:t>
      </w:r>
      <w:r w:rsidR="006B641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komercijalne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kanale sa </w:t>
      </w:r>
      <w:r w:rsidR="006B641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zemaljskim emitovanjem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koj</w:t>
      </w:r>
      <w:r w:rsidR="006B6416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i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uživaju status obaveznog prenošenja. </w:t>
      </w:r>
    </w:p>
    <w:p w:rsidR="00BB2F3B" w:rsidRPr="00B270D3" w:rsidRDefault="00BB2F3B" w:rsidP="00BB2F3B">
      <w:pPr>
        <w:pStyle w:val="NormalWeb"/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4F10BF" w:rsidP="0067540C">
      <w:pPr>
        <w:pStyle w:val="NormalWeb"/>
        <w:numPr>
          <w:ilvl w:val="0"/>
          <w:numId w:val="6"/>
        </w:numPr>
        <w:tabs>
          <w:tab w:val="left" w:pos="0"/>
          <w:tab w:val="left" w:pos="720"/>
          <w:tab w:val="left" w:pos="1080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Pružaoc audiovizuelne medijske usluge ne može</w:t>
      </w:r>
      <w:r w:rsidR="005E5670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odbiti status obaveznog prenosa određenog ovom Uredbom.</w:t>
      </w:r>
    </w:p>
    <w:p w:rsidR="0067540C" w:rsidRPr="00B270D3" w:rsidRDefault="0067540C" w:rsidP="0067540C">
      <w:pPr>
        <w:pStyle w:val="NormalWeb"/>
        <w:tabs>
          <w:tab w:val="left" w:pos="0"/>
          <w:tab w:val="left" w:pos="837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5E5670" w:rsidP="0067540C">
      <w:pPr>
        <w:pStyle w:val="NormalWeb"/>
        <w:numPr>
          <w:ilvl w:val="0"/>
          <w:numId w:val="6"/>
        </w:numPr>
        <w:tabs>
          <w:tab w:val="left" w:pos="0"/>
          <w:tab w:val="left" w:pos="837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Licencirani su dužni da obezbede tehničke kapacitete za pružanje audio</w:t>
      </w:r>
      <w:r w:rsidR="00B25D1B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vizuelnih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medijskih usluga koji</w:t>
      </w:r>
      <w:r w:rsidR="00B270D3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uživaju status obaveznog prenosa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67540C" w:rsidRPr="00B270D3" w:rsidRDefault="0067540C" w:rsidP="0067540C">
      <w:pPr>
        <w:pStyle w:val="NormalWeb"/>
        <w:tabs>
          <w:tab w:val="left" w:pos="0"/>
          <w:tab w:val="left" w:pos="837"/>
        </w:tabs>
        <w:ind w:left="810"/>
        <w:jc w:val="both"/>
        <w:rPr>
          <w:rStyle w:val="hps"/>
          <w:rFonts w:ascii="Times New Roman" w:eastAsia="Calibri" w:hAnsi="Times New Roman" w:cs="Times New Roman"/>
          <w:color w:val="FF0000"/>
          <w:sz w:val="24"/>
          <w:szCs w:val="24"/>
          <w:lang w:val="sr-Latn-CS"/>
        </w:rPr>
      </w:pPr>
    </w:p>
    <w:p w:rsidR="0067540C" w:rsidRPr="00B270D3" w:rsidRDefault="00B270D3" w:rsidP="0067540C">
      <w:pPr>
        <w:pStyle w:val="NormalWeb"/>
        <w:numPr>
          <w:ilvl w:val="0"/>
          <w:numId w:val="6"/>
        </w:numPr>
        <w:tabs>
          <w:tab w:val="left" w:pos="0"/>
          <w:tab w:val="left" w:pos="837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Pružaoci audiovizuelnih</w:t>
      </w:r>
      <w:r w:rsidR="00DD086C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medijskih usluga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će osigurati njihov prenos signala do licenciranog za distribuciju.</w:t>
      </w:r>
    </w:p>
    <w:p w:rsidR="0067540C" w:rsidRPr="00B270D3" w:rsidRDefault="0067540C" w:rsidP="0067540C">
      <w:pPr>
        <w:pStyle w:val="NormalWeb"/>
        <w:tabs>
          <w:tab w:val="left" w:pos="0"/>
          <w:tab w:val="left" w:pos="837"/>
        </w:tabs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B270D3" w:rsidP="0067540C">
      <w:pPr>
        <w:pStyle w:val="NormalWeb"/>
        <w:numPr>
          <w:ilvl w:val="0"/>
          <w:numId w:val="6"/>
        </w:numPr>
        <w:tabs>
          <w:tab w:val="left" w:pos="0"/>
          <w:tab w:val="left" w:pos="837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Licencirani će stvoriti jednake uslove za distribuiranje </w:t>
      </w:r>
      <w:r w:rsidR="0048388D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pružaoca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audiovizuelnih medijskih usluga </w:t>
      </w:r>
      <w:r w:rsidR="005A02F9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sa statusom 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obaveznog prenosa, licenciranih od strane NKM-a</w:t>
      </w:r>
      <w:r w:rsidR="0048388D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i njihov</w:t>
      </w:r>
      <w:r w:rsidR="0048388D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o</w:t>
      </w:r>
      <w:r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nediskriminato</w:t>
      </w:r>
      <w:r w:rsidR="0048388D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rno postupanje.</w:t>
      </w:r>
    </w:p>
    <w:p w:rsidR="00B027C6" w:rsidRPr="00B270D3" w:rsidRDefault="00B027C6" w:rsidP="00B027C6">
      <w:pPr>
        <w:pStyle w:val="NormalWeb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B270D3" w:rsidP="0067540C">
      <w:pPr>
        <w:pStyle w:val="NormalWeb"/>
        <w:numPr>
          <w:ilvl w:val="0"/>
          <w:numId w:val="6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Status obaveznog prenosa 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>sv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ih operatora distribucije na nacionalnom nivou uživa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ju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komercijalni </w:t>
      </w:r>
      <w:r w:rsidR="00805FE2">
        <w:rPr>
          <w:rFonts w:ascii="Times New Roman" w:eastAsia="Times New Roman" w:hAnsi="Times New Roman" w:cs="Times New Roman"/>
          <w:sz w:val="24"/>
          <w:szCs w:val="24"/>
          <w:lang w:val="sr-Latn-CS"/>
        </w:rPr>
        <w:t>pružaoci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audiovizuelnih medij</w:t>
      </w:r>
      <w:r w:rsidR="00805FE2">
        <w:rPr>
          <w:rFonts w:ascii="Times New Roman" w:eastAsia="Times New Roman" w:hAnsi="Times New Roman" w:cs="Times New Roman"/>
          <w:sz w:val="24"/>
          <w:szCs w:val="24"/>
          <w:lang w:val="sr-Latn-CS"/>
        </w:rPr>
        <w:t>skih usluga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nac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>ionalnom zemaljskom pokri</w:t>
      </w:r>
      <w:r w:rsidR="00805FE2">
        <w:rPr>
          <w:rFonts w:ascii="Times New Roman" w:eastAsia="Times New Roman" w:hAnsi="Times New Roman" w:cs="Times New Roman"/>
          <w:sz w:val="24"/>
          <w:szCs w:val="24"/>
          <w:lang w:val="sr-Latn-CS"/>
        </w:rPr>
        <w:t>venošću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="0067540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B270D3" w:rsidP="0067540C">
      <w:pPr>
        <w:pStyle w:val="NormalWeb"/>
        <w:numPr>
          <w:ilvl w:val="0"/>
          <w:numId w:val="6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Pružaoci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audiovizuelnih</w:t>
      </w:r>
      <w:r w:rsidR="001D3F6B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medij</w:t>
      </w:r>
      <w:r w:rsidR="001D3F6B">
        <w:rPr>
          <w:rFonts w:ascii="Times New Roman" w:eastAsia="Times New Roman" w:hAnsi="Times New Roman" w:cs="Times New Roman"/>
          <w:sz w:val="24"/>
          <w:szCs w:val="24"/>
          <w:lang w:val="sr-Latn-CS"/>
        </w:rPr>
        <w:t>skih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usluga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sa lokalnim i regionalnim zemaljskim pokrivanjem uživaju status obaveznog prenosa samo </w:t>
      </w:r>
      <w:r w:rsidR="00153C42">
        <w:rPr>
          <w:rFonts w:ascii="Times New Roman" w:eastAsia="Times New Roman" w:hAnsi="Times New Roman" w:cs="Times New Roman"/>
          <w:sz w:val="24"/>
          <w:szCs w:val="24"/>
          <w:lang w:val="sr-Latn-CS"/>
        </w:rPr>
        <w:t>kod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1D3F6B">
        <w:rPr>
          <w:rFonts w:ascii="Times New Roman" w:eastAsia="Times New Roman" w:hAnsi="Times New Roman" w:cs="Times New Roman"/>
          <w:sz w:val="24"/>
          <w:szCs w:val="24"/>
          <w:lang w:val="sr-Latn-CS"/>
        </w:rPr>
        <w:t>operater</w:t>
      </w:r>
      <w:r w:rsidR="00153C42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distribucije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koji </w:t>
      </w:r>
      <w:r w:rsidR="000002E8">
        <w:rPr>
          <w:rFonts w:ascii="Times New Roman" w:eastAsia="Times New Roman" w:hAnsi="Times New Roman" w:cs="Times New Roman"/>
          <w:sz w:val="24"/>
          <w:szCs w:val="24"/>
          <w:lang w:val="sr-Latn-CS"/>
        </w:rPr>
        <w:t>operišu</w:t>
      </w:r>
      <w:r w:rsidR="003E7B2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toj </w:t>
      </w:r>
      <w:r w:rsidR="00153C4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odgovarajućoj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opštini ili regionu.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A4188" w:rsidRPr="00B270D3" w:rsidRDefault="003E7B25" w:rsidP="00B027C6">
      <w:pPr>
        <w:pStyle w:val="NormalWeb"/>
        <w:numPr>
          <w:ilvl w:val="0"/>
          <w:numId w:val="6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NKM će operato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rima distrib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ucije pružiti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listu pruža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oca 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audiovizuelnih </w:t>
      </w:r>
      <w:r w:rsidR="0093103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medijskih 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usluga sa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statusom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obaveznog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prenošenja</w:t>
      </w:r>
      <w:r w:rsidR="00B270D3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A7DFD" w:rsidRDefault="00BA7DFD" w:rsidP="00357BE1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A7DFD" w:rsidRDefault="00BA7DFD" w:rsidP="00357BE1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ED0296" w:rsidRPr="00B270D3" w:rsidRDefault="00357BE1" w:rsidP="00357BE1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lastRenderedPageBreak/>
        <w:t xml:space="preserve">ČLAN 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10</w:t>
      </w:r>
    </w:p>
    <w:p w:rsidR="00937FBB" w:rsidRPr="00B270D3" w:rsidRDefault="00AF6E7A" w:rsidP="00ED0296">
      <w:pPr>
        <w:pStyle w:val="NormalWeb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OBAVEZE PRUŽAOCA AUDIOVIZUELNIH </w:t>
      </w:r>
      <w:r w:rsidR="004E7F91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MEDIJSKIH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USLUGA</w:t>
      </w:r>
    </w:p>
    <w:p w:rsidR="00ED0296" w:rsidRPr="00B270D3" w:rsidRDefault="00ED0296" w:rsidP="00ED0296">
      <w:pPr>
        <w:pStyle w:val="NormalWeb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ED0296" w:rsidRPr="00B270D3" w:rsidRDefault="00045D42" w:rsidP="00AC2497">
      <w:pPr>
        <w:pStyle w:val="NormalWeb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PAMU-i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koji ne uživaju </w:t>
      </w:r>
      <w:r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status </w:t>
      </w:r>
      <w:r>
        <w:rPr>
          <w:rFonts w:ascii="Times New Roman" w:hAnsi="Times New Roman" w:cs="Times New Roman"/>
          <w:sz w:val="24"/>
          <w:szCs w:val="24"/>
          <w:lang w:val="sr-Latn-CS"/>
        </w:rPr>
        <w:t>obaveznog preno</w:t>
      </w:r>
      <w:r w:rsidR="004D72DA">
        <w:rPr>
          <w:rFonts w:ascii="Times New Roman" w:hAnsi="Times New Roman" w:cs="Times New Roman"/>
          <w:sz w:val="24"/>
          <w:szCs w:val="24"/>
          <w:lang w:val="sr-Latn-CS"/>
        </w:rPr>
        <w:t>sa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mogu da </w:t>
      </w:r>
      <w:r w:rsidR="00747717"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prenesu </w:t>
      </w:r>
      <w:r>
        <w:rPr>
          <w:rFonts w:ascii="Times New Roman" w:hAnsi="Times New Roman" w:cs="Times New Roman"/>
          <w:sz w:val="24"/>
          <w:szCs w:val="24"/>
          <w:lang w:val="sr-Latn-CS"/>
        </w:rPr>
        <w:t>od operatore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sr-Latn-CS"/>
        </w:rPr>
        <w:t>stribucije samo na osnovu važeć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>eg sporazuma.</w:t>
      </w:r>
    </w:p>
    <w:p w:rsidR="00ED0296" w:rsidRPr="00B270D3" w:rsidRDefault="00ED0296" w:rsidP="00ED0296">
      <w:pPr>
        <w:pStyle w:val="NormalWeb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37FBB" w:rsidRPr="00B270D3" w:rsidRDefault="00045D42" w:rsidP="00C23B6B">
      <w:pPr>
        <w:pStyle w:val="NormalWeb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PAMU-i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, bez obzira na oblik prenošenja, moraju da </w:t>
      </w:r>
      <w:r>
        <w:rPr>
          <w:rFonts w:ascii="Times New Roman" w:hAnsi="Times New Roman" w:cs="Times New Roman"/>
          <w:sz w:val="24"/>
          <w:szCs w:val="24"/>
          <w:lang w:val="sr-Latn-CS"/>
        </w:rPr>
        <w:t>pružaju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signal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>ne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diskriminatornim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i ne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ekskluzivnim osnovama prema svim operato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rima distribucije, tako da javnost </w:t>
      </w:r>
      <w:r>
        <w:rPr>
          <w:rFonts w:ascii="Times New Roman" w:hAnsi="Times New Roman" w:cs="Times New Roman"/>
          <w:sz w:val="24"/>
          <w:szCs w:val="24"/>
          <w:lang w:val="sr-Latn-CS"/>
        </w:rPr>
        <w:t>ne bude isključena od pristupa u informisanju.</w:t>
      </w:r>
    </w:p>
    <w:p w:rsidR="00C23B6B" w:rsidRPr="00B270D3" w:rsidRDefault="00C23B6B" w:rsidP="00C23B6B">
      <w:pPr>
        <w:pStyle w:val="NormalWeb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C2497" w:rsidRPr="00725315" w:rsidRDefault="00045D42" w:rsidP="00725315">
      <w:pPr>
        <w:pStyle w:val="NormalWeb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PAMU-i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 koji emit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iraju 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preko distributivnih operatora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obavezuju se 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da komercijalne oznake za </w:t>
      </w:r>
      <w:r>
        <w:rPr>
          <w:rFonts w:ascii="Times New Roman" w:hAnsi="Times New Roman" w:cs="Times New Roman"/>
          <w:sz w:val="24"/>
          <w:szCs w:val="24"/>
          <w:lang w:val="sr-Latn-CS"/>
        </w:rPr>
        <w:t>pružanje signala operator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 xml:space="preserve">ima distribucije budu povoljne, </w:t>
      </w:r>
      <w:r>
        <w:rPr>
          <w:rFonts w:ascii="Times New Roman" w:hAnsi="Times New Roman" w:cs="Times New Roman"/>
          <w:sz w:val="24"/>
          <w:szCs w:val="24"/>
          <w:lang w:val="sr-Latn-CS"/>
        </w:rPr>
        <w:t>razumne i zasnovane na postojeć</w:t>
      </w:r>
      <w:r w:rsidR="00AF6E7A" w:rsidRPr="00AF6E7A">
        <w:rPr>
          <w:rFonts w:ascii="Times New Roman" w:hAnsi="Times New Roman" w:cs="Times New Roman"/>
          <w:sz w:val="24"/>
          <w:szCs w:val="24"/>
          <w:lang w:val="sr-Latn-CS"/>
        </w:rPr>
        <w:t>im tržišnim uslovima i okolnostima.</w:t>
      </w:r>
    </w:p>
    <w:p w:rsidR="00725315" w:rsidRDefault="00725315" w:rsidP="00B027C6">
      <w:pPr>
        <w:pStyle w:val="NoSpacing"/>
        <w:jc w:val="center"/>
        <w:rPr>
          <w:b/>
          <w:lang w:val="sr-Latn-CS"/>
        </w:rPr>
      </w:pPr>
    </w:p>
    <w:p w:rsidR="0067540C" w:rsidRPr="00B270D3" w:rsidRDefault="00357BE1" w:rsidP="00B027C6">
      <w:pPr>
        <w:pStyle w:val="NoSpacing"/>
        <w:jc w:val="center"/>
        <w:rPr>
          <w:rFonts w:eastAsia="Calibri"/>
          <w:b/>
          <w:lang w:val="sr-Latn-CS"/>
        </w:rPr>
      </w:pPr>
      <w:r w:rsidRPr="00B270D3">
        <w:rPr>
          <w:b/>
          <w:lang w:val="sr-Latn-CS"/>
        </w:rPr>
        <w:t xml:space="preserve">ČLAN </w:t>
      </w:r>
      <w:r w:rsidR="0067540C" w:rsidRPr="00B270D3">
        <w:rPr>
          <w:rFonts w:eastAsia="Calibri"/>
          <w:b/>
          <w:lang w:val="sr-Latn-CS"/>
        </w:rPr>
        <w:t>1</w:t>
      </w:r>
      <w:r w:rsidR="00AC2497" w:rsidRPr="00B270D3">
        <w:rPr>
          <w:rFonts w:eastAsia="Calibri"/>
          <w:b/>
          <w:lang w:val="sr-Latn-CS"/>
        </w:rPr>
        <w:t>1</w:t>
      </w:r>
    </w:p>
    <w:p w:rsidR="0067540C" w:rsidRPr="00B270D3" w:rsidRDefault="0067540C" w:rsidP="00B027C6">
      <w:pPr>
        <w:pStyle w:val="NoSpacing"/>
        <w:jc w:val="center"/>
        <w:rPr>
          <w:rFonts w:eastAsia="Calibri"/>
          <w:b/>
          <w:lang w:val="sr-Latn-CS"/>
        </w:rPr>
      </w:pPr>
      <w:r w:rsidRPr="00B270D3">
        <w:rPr>
          <w:rFonts w:eastAsia="Calibri"/>
          <w:b/>
          <w:lang w:val="sr-Latn-CS"/>
        </w:rPr>
        <w:t xml:space="preserve">LISTA </w:t>
      </w:r>
      <w:r w:rsidR="00045D42">
        <w:rPr>
          <w:rFonts w:eastAsia="Calibri"/>
          <w:b/>
          <w:lang w:val="sr-Latn-CS"/>
        </w:rPr>
        <w:t xml:space="preserve">PRVIH </w:t>
      </w:r>
      <w:r w:rsidRPr="00B270D3">
        <w:rPr>
          <w:rFonts w:eastAsia="Calibri"/>
          <w:b/>
          <w:lang w:val="sr-Latn-CS"/>
        </w:rPr>
        <w:t>KANAL</w:t>
      </w:r>
      <w:r w:rsidR="00045D42">
        <w:rPr>
          <w:rFonts w:eastAsia="Calibri"/>
          <w:b/>
          <w:lang w:val="sr-Latn-CS"/>
        </w:rPr>
        <w:t>A</w:t>
      </w:r>
    </w:p>
    <w:p w:rsidR="0067540C" w:rsidRPr="00B270D3" w:rsidRDefault="0067540C" w:rsidP="0067540C">
      <w:pPr>
        <w:pStyle w:val="NormalWeb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045D42" w:rsidP="0067540C">
      <w:pPr>
        <w:pStyle w:val="NormalWe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Na početku, nakon informativnog kanala, biće poređana dva televizijska kanala Javnog </w:t>
      </w:r>
      <w:r w:rsidR="003F4F95">
        <w:rPr>
          <w:rFonts w:ascii="Times New Roman" w:hAnsi="Times New Roman" w:cs="Times New Roman"/>
          <w:sz w:val="24"/>
          <w:szCs w:val="24"/>
          <w:lang w:val="sr-Latn-CS"/>
        </w:rPr>
        <w:t>S</w:t>
      </w:r>
      <w:r>
        <w:rPr>
          <w:rFonts w:ascii="Times New Roman" w:hAnsi="Times New Roman" w:cs="Times New Roman"/>
          <w:sz w:val="24"/>
          <w:szCs w:val="24"/>
          <w:lang w:val="sr-Latn-CS"/>
        </w:rPr>
        <w:t>ervisa (</w:t>
      </w:r>
      <w:r w:rsidRPr="00B270D3">
        <w:rPr>
          <w:rFonts w:ascii="Times New Roman" w:hAnsi="Times New Roman" w:cs="Times New Roman"/>
          <w:sz w:val="24"/>
          <w:szCs w:val="24"/>
          <w:lang w:val="sr-Latn-CS"/>
        </w:rPr>
        <w:t>RTK1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 RTK2).</w:t>
      </w:r>
    </w:p>
    <w:p w:rsidR="0067540C" w:rsidRPr="00B270D3" w:rsidRDefault="0067540C" w:rsidP="0067540C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25315" w:rsidRPr="00725315" w:rsidRDefault="001646CB" w:rsidP="00725315">
      <w:pPr>
        <w:pStyle w:val="NormalWe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Programski savet licenciranog ć</w:t>
      </w:r>
      <w:r w:rsidR="004972A2">
        <w:rPr>
          <w:rFonts w:ascii="Times New Roman" w:hAnsi="Times New Roman" w:cs="Times New Roman"/>
          <w:sz w:val="24"/>
          <w:szCs w:val="24"/>
          <w:lang w:val="sr-Latn-CS"/>
        </w:rPr>
        <w:t>e odlučiti o redosledu ostalih kanala u katalogu programa koji se distribuiraju od strane licenciranog.</w:t>
      </w:r>
      <w:bookmarkStart w:id="0" w:name="_GoBack"/>
      <w:bookmarkEnd w:id="0"/>
    </w:p>
    <w:p w:rsidR="0067540C" w:rsidRPr="00B270D3" w:rsidRDefault="00357BE1" w:rsidP="00B027C6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 xml:space="preserve">ČLAN </w:t>
      </w:r>
      <w:r w:rsidR="0067540C" w:rsidRPr="00B270D3">
        <w:rPr>
          <w:b/>
          <w:lang w:val="sr-Latn-CS"/>
        </w:rPr>
        <w:t>1</w:t>
      </w:r>
      <w:r w:rsidR="00AC2497" w:rsidRPr="00B270D3">
        <w:rPr>
          <w:b/>
          <w:lang w:val="sr-Latn-CS"/>
        </w:rPr>
        <w:t>2</w:t>
      </w:r>
    </w:p>
    <w:p w:rsidR="0067540C" w:rsidRPr="00B270D3" w:rsidRDefault="004972A2" w:rsidP="00B027C6">
      <w:pPr>
        <w:pStyle w:val="NoSpacing"/>
        <w:jc w:val="center"/>
        <w:rPr>
          <w:b/>
          <w:lang w:val="sr-Latn-CS"/>
        </w:rPr>
      </w:pPr>
      <w:r>
        <w:rPr>
          <w:b/>
          <w:lang w:val="sr-Latn-CS"/>
        </w:rPr>
        <w:t>INFORMATIVNI KANAL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4972A2" w:rsidP="0067540C">
      <w:pPr>
        <w:pStyle w:val="NormalWeb"/>
        <w:numPr>
          <w:ilvl w:val="0"/>
          <w:numId w:val="9"/>
        </w:numPr>
        <w:tabs>
          <w:tab w:val="left" w:pos="0"/>
          <w:tab w:val="left" w:pos="450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Licencirani mora da osnuje jedan „informativni kanal“</w:t>
      </w:r>
      <w:r w:rsidR="005470CA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koji bi trebao da se koristi samo za komunikaciju sa korisnicima i radi njihovog informisanja.</w:t>
      </w:r>
    </w:p>
    <w:p w:rsidR="0067540C" w:rsidRPr="00B270D3" w:rsidRDefault="0067540C" w:rsidP="0067540C">
      <w:pPr>
        <w:pStyle w:val="NormalWeb"/>
        <w:tabs>
          <w:tab w:val="left" w:pos="0"/>
          <w:tab w:val="left" w:pos="450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5470CA" w:rsidP="0067540C">
      <w:pPr>
        <w:pStyle w:val="NormalWeb"/>
        <w:numPr>
          <w:ilvl w:val="0"/>
          <w:numId w:val="9"/>
        </w:numPr>
        <w:tabs>
          <w:tab w:val="left" w:pos="0"/>
          <w:tab w:val="left" w:pos="45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Ovaj kanal treba da pruži informacije isključivo o aktivnostima licenciranog koje se odnose na pružanje usluga, kao i uputstva i informacije u vezi sa korišćenjem usluga, za koje</w:t>
      </w:r>
      <w:r w:rsidR="00436C0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je licenciran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pružanje </w:t>
      </w:r>
      <w:r w:rsidR="00436C02">
        <w:rPr>
          <w:rFonts w:ascii="Times New Roman" w:eastAsia="Times New Roman" w:hAnsi="Times New Roman" w:cs="Times New Roman"/>
          <w:sz w:val="24"/>
          <w:szCs w:val="24"/>
          <w:lang w:val="sr-Latn-CS"/>
        </w:rPr>
        <w:t>programa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kao operator</w:t>
      </w:r>
      <w:r w:rsidR="00157AB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distribucije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67540C" w:rsidRPr="00B270D3" w:rsidRDefault="0067540C" w:rsidP="0067540C">
      <w:pPr>
        <w:pStyle w:val="NormalWeb"/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2A56D2" w:rsidP="0067540C">
      <w:pPr>
        <w:pStyle w:val="NormalWeb"/>
        <w:numPr>
          <w:ilvl w:val="0"/>
          <w:numId w:val="9"/>
        </w:numPr>
        <w:tabs>
          <w:tab w:val="left" w:pos="0"/>
          <w:tab w:val="left" w:pos="7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Svi ostali sadržaji koji nisu u skladu sa </w:t>
      </w:r>
      <w:r w:rsidR="00D4746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paragrafom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2. zabranjeni su u kanalu „info“, sa izuzetkom audio-muzičke podloge za koje je licencirani obezbedio autorsko pravo.   </w:t>
      </w:r>
    </w:p>
    <w:p w:rsidR="0067540C" w:rsidRPr="00B270D3" w:rsidRDefault="0067540C" w:rsidP="0067540C">
      <w:pPr>
        <w:pStyle w:val="NormalWeb"/>
        <w:tabs>
          <w:tab w:val="left" w:pos="0"/>
          <w:tab w:val="left" w:pos="747"/>
        </w:tabs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</w:p>
    <w:p w:rsidR="0067540C" w:rsidRDefault="002A56D2" w:rsidP="00B027C6">
      <w:pPr>
        <w:pStyle w:val="NormalWeb"/>
        <w:numPr>
          <w:ilvl w:val="0"/>
          <w:numId w:val="9"/>
        </w:numPr>
        <w:jc w:val="both"/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Licencirani je dužan da ažurira informativni kanal na redovnoj osnovi sa bilo kakvim promenama</w:t>
      </w:r>
      <w:r w:rsidR="00496120"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 xml:space="preserve"> </w:t>
      </w:r>
      <w:r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  <w:t>koje se odnose na pružanje usluga za koji poseduje licencu izdatoj od strane NKM-a.</w:t>
      </w:r>
    </w:p>
    <w:p w:rsidR="006E6CF7" w:rsidRPr="002800C9" w:rsidRDefault="006E6CF7" w:rsidP="006E6C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800C9">
        <w:rPr>
          <w:rFonts w:ascii="Times New Roman" w:hAnsi="Times New Roman" w:cs="Times New Roman"/>
          <w:sz w:val="24"/>
          <w:szCs w:val="24"/>
        </w:rPr>
        <w:lastRenderedPageBreak/>
        <w:t>Licencirani se obavezuje da,  preko informativnog kanala, nastavlja da pruza informacije za korisnike  u vezi sa nacinom o tome kako mogu napraviti re-programiranje redosleda numeričk</w:t>
      </w:r>
      <w:r>
        <w:rPr>
          <w:rFonts w:ascii="Times New Roman" w:hAnsi="Times New Roman" w:cs="Times New Roman"/>
          <w:sz w:val="24"/>
          <w:szCs w:val="24"/>
        </w:rPr>
        <w:t>ih programa odredjenim Članom 15</w:t>
      </w:r>
      <w:r w:rsidRPr="002800C9">
        <w:rPr>
          <w:rFonts w:ascii="Times New Roman" w:hAnsi="Times New Roman" w:cs="Times New Roman"/>
          <w:sz w:val="24"/>
          <w:szCs w:val="24"/>
        </w:rPr>
        <w:t>.3 ove Uredbe.</w:t>
      </w:r>
    </w:p>
    <w:p w:rsidR="00B027C6" w:rsidRPr="00B270D3" w:rsidRDefault="00B027C6" w:rsidP="0067540C">
      <w:pPr>
        <w:pStyle w:val="NormalWeb"/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DA4188" w:rsidRPr="00705928" w:rsidRDefault="00DC3076" w:rsidP="00705928">
      <w:pPr>
        <w:pStyle w:val="NormalWeb"/>
        <w:numPr>
          <w:ilvl w:val="0"/>
          <w:numId w:val="9"/>
        </w:numPr>
        <w:tabs>
          <w:tab w:val="left" w:pos="0"/>
        </w:tabs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 mora da uspostavi odgovarajući oblik za komuniciranje sa svojim korisnicima i u skladu sa svojim tehničkim mogućnostima, koje mogu uključivati e-mail, telefon i druge oblike komunikacije.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</w:t>
      </w:r>
    </w:p>
    <w:p w:rsidR="0067540C" w:rsidRPr="00B270D3" w:rsidRDefault="0041790E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ZABRANE ZA MODIFIKACIJU</w:t>
      </w:r>
    </w:p>
    <w:p w:rsidR="0067540C" w:rsidRPr="00B270D3" w:rsidRDefault="0067540C" w:rsidP="0067540C">
      <w:pPr>
        <w:pStyle w:val="NormalWeb"/>
        <w:ind w:left="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41790E" w:rsidP="0067540C">
      <w:pPr>
        <w:pStyle w:val="NormalWeb"/>
        <w:numPr>
          <w:ilvl w:val="0"/>
          <w:numId w:val="10"/>
        </w:numPr>
        <w:tabs>
          <w:tab w:val="left" w:pos="360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Pružaoci audio i audiovizuelnih medijskih usluga treba da se raspodele u nepromenj</w:t>
      </w:r>
      <w:r w:rsidR="00044204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enoj formi bez uvođenje komercijalnih komunikacija, obaveštenja i drugih srodnih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044204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sadržaja od strane licenciranog.</w:t>
      </w:r>
    </w:p>
    <w:p w:rsidR="0067540C" w:rsidRPr="00B270D3" w:rsidRDefault="0067540C" w:rsidP="0067540C">
      <w:pPr>
        <w:pStyle w:val="NormalWeb"/>
        <w:tabs>
          <w:tab w:val="left" w:pos="360"/>
        </w:tabs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B027C6" w:rsidRPr="00725315" w:rsidRDefault="00044204" w:rsidP="00725315">
      <w:pPr>
        <w:pStyle w:val="NormalWeb"/>
        <w:numPr>
          <w:ilvl w:val="0"/>
          <w:numId w:val="10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Dozvoljeno je uvođenje informacija o bitnim događajima, kao što su: prirode i humanitarne katastrofe, ugrožavanje javne bezbednosti i širenja epidemije koja ugrožava javno zdravstvo, od strane odgovornih institucija u skladu sa primenjivim zakonima.</w:t>
      </w:r>
      <w:r w:rsidR="0067540C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</w:t>
      </w:r>
    </w:p>
    <w:p w:rsidR="0067540C" w:rsidRPr="00B270D3" w:rsidRDefault="00044204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KORIŠĆENJE SISTEMA USLOVNOG PRISTUPA</w:t>
      </w:r>
    </w:p>
    <w:p w:rsidR="0067540C" w:rsidRPr="00B270D3" w:rsidRDefault="0067540C" w:rsidP="0067540C">
      <w:pPr>
        <w:pStyle w:val="NormalWeb"/>
        <w:rPr>
          <w:rStyle w:val="hps"/>
          <w:rFonts w:ascii="Times New Roman" w:eastAsia="Calibri" w:hAnsi="Times New Roman" w:cs="Times New Roman"/>
          <w:i/>
          <w:sz w:val="24"/>
          <w:szCs w:val="24"/>
          <w:lang w:val="sr-Latn-CS"/>
        </w:rPr>
      </w:pPr>
    </w:p>
    <w:p w:rsidR="0067540C" w:rsidRPr="00B270D3" w:rsidRDefault="00044204" w:rsidP="0067540C">
      <w:pPr>
        <w:pStyle w:val="NormalWeb"/>
        <w:numPr>
          <w:ilvl w:val="0"/>
          <w:numId w:val="11"/>
        </w:numPr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koji pruža uslugu pomoću sistema uslovnog pristupa, dužan je, u svakom slučaju kada se zahteva od NKM-a da daje jasna uputstva korišćenja kako bi se omogućilo NKM-u da vrši </w:t>
      </w:r>
      <w:r w:rsidR="00A9793F">
        <w:rPr>
          <w:rFonts w:ascii="Times New Roman" w:eastAsia="Times New Roman" w:hAnsi="Times New Roman" w:cs="Times New Roman"/>
          <w:sz w:val="24"/>
          <w:szCs w:val="24"/>
          <w:lang w:val="sr-Latn-CS"/>
        </w:rPr>
        <w:t>kontrolu i monitoring.</w:t>
      </w:r>
      <w:r w:rsidR="0067540C" w:rsidRPr="00B270D3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DA4188" w:rsidRPr="00B270D3" w:rsidRDefault="00A9793F" w:rsidP="00B027C6">
      <w:pPr>
        <w:pStyle w:val="NormalWeb"/>
        <w:numPr>
          <w:ilvl w:val="0"/>
          <w:numId w:val="11"/>
        </w:numPr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Licencirani koji pokriva više od </w:t>
      </w:r>
      <w:r w:rsidRPr="00B270D3">
        <w:rPr>
          <w:rFonts w:ascii="Times New Roman" w:eastAsia="Calibri" w:hAnsi="Times New Roman" w:cs="Times New Roman"/>
          <w:sz w:val="24"/>
          <w:szCs w:val="24"/>
          <w:lang w:val="sr-Latn-CS"/>
        </w:rPr>
        <w:t>50%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opština Republike Kosova dužan je da u cilju monitoringa obezbedi NKM-u signal svoje usluge  formi bez kodiranja i bez nadoknade. </w:t>
      </w:r>
    </w:p>
    <w:p w:rsidR="00147726" w:rsidRDefault="00147726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725315" w:rsidRDefault="00725315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67540C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5</w:t>
      </w:r>
    </w:p>
    <w:p w:rsidR="0067540C" w:rsidRPr="00B270D3" w:rsidRDefault="00A9793F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ZAŠTITA KORISNIKA</w:t>
      </w:r>
    </w:p>
    <w:p w:rsidR="0067540C" w:rsidRPr="00B270D3" w:rsidRDefault="0067540C" w:rsidP="0067540C">
      <w:pPr>
        <w:pStyle w:val="NormalWeb"/>
        <w:ind w:left="0"/>
        <w:rPr>
          <w:rStyle w:val="hps"/>
          <w:rFonts w:ascii="Times New Roman" w:eastAsia="Calibri" w:hAnsi="Times New Roman" w:cs="Times New Roman"/>
          <w:bCs/>
          <w:i/>
          <w:iCs/>
          <w:sz w:val="24"/>
          <w:szCs w:val="24"/>
          <w:lang w:val="sr-Latn-CS"/>
        </w:rPr>
      </w:pPr>
    </w:p>
    <w:p w:rsidR="0067540C" w:rsidRPr="00B270D3" w:rsidRDefault="002A4A3A" w:rsidP="0067540C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 je dužan da potpiše pismeni ugovor sa korisnicima. Ugovor mora da sadrži osnovne uslove pružanja usluga, osnovnu tarifu za usluge i dodatnu tarifu paketa i usluga, način plaćanja usluga, obaveštenja za otklanjanje smetnji, garantovano vreme za otklanjanje smetnji i broj telefona za prijavljivanje smetnji, informacije o postupku za podnošenje žalbe, uslovi za prestanak usluga i uslovi za raskid ugovora.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</w:pPr>
    </w:p>
    <w:p w:rsidR="0067540C" w:rsidRPr="00B270D3" w:rsidRDefault="00EF3D24" w:rsidP="0067540C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>Licencirani treba da obezbedi svakom novom korisniku listu kanala</w:t>
      </w:r>
      <w:r w:rsidR="002E4B1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svaku programsku uslugu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raspoloživog </w:t>
      </w:r>
      <w:r w:rsidR="002E4B1A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mrežno</w:t>
      </w:r>
      <w:r w:rsidR="002E4B1A">
        <w:rPr>
          <w:rFonts w:ascii="Times New Roman" w:eastAsia="Times New Roman" w:hAnsi="Times New Roman" w:cs="Times New Roman"/>
          <w:sz w:val="24"/>
          <w:szCs w:val="24"/>
          <w:lang w:val="sr-Latn-C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sistem</w:t>
      </w:r>
      <w:r w:rsidR="002E4B1A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kao deo ugovora audio i audiovizuelne medijske usluge.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Style w:val="hps"/>
          <w:rFonts w:ascii="Times New Roman" w:eastAsiaTheme="majorEastAsia" w:hAnsi="Times New Roman" w:cs="Times New Roman"/>
          <w:sz w:val="24"/>
          <w:szCs w:val="24"/>
          <w:lang w:val="sr-Latn-CS"/>
        </w:rPr>
      </w:pPr>
    </w:p>
    <w:p w:rsidR="0067540C" w:rsidRPr="00B270D3" w:rsidRDefault="00EF3D24" w:rsidP="0067540C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dužan je da obezbedi da korisnik ima mogućnost za </w:t>
      </w:r>
      <w:r w:rsidR="008279D5">
        <w:rPr>
          <w:rFonts w:ascii="Times New Roman" w:eastAsia="Times New Roman" w:hAnsi="Times New Roman" w:cs="Times New Roman"/>
          <w:sz w:val="24"/>
          <w:szCs w:val="24"/>
          <w:lang w:val="sr-Latn-CS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programiranje numeričkih kanala mrežnih programa koji poseduje ili koje koristi, isto kao na pravo za grupisanje programa ili „roditeljske kontrole“ počevši </w:t>
      </w:r>
      <w:r w:rsidR="008279D5">
        <w:rPr>
          <w:rFonts w:ascii="Times New Roman" w:eastAsia="Times New Roman" w:hAnsi="Times New Roman" w:cs="Times New Roman"/>
          <w:sz w:val="24"/>
          <w:szCs w:val="24"/>
          <w:lang w:val="sr-Latn-CS"/>
        </w:rPr>
        <w:t>nakon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informativnog kanala do zadnjeg kanala u okviru paketa programa.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EF3D24" w:rsidP="00B027C6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 xml:space="preserve">Licencirani treba da pruža usluge svim građanima distributivne </w:t>
      </w:r>
      <w:r w:rsidR="00ED7A4E"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zone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, i to će se smatrati da svako lice koje prihvata posebne i nediskriminisane uslove ima pravo da zaključi ugovor o pretplati za usluge koje se pružaju od licenciranog.</w:t>
      </w:r>
    </w:p>
    <w:p w:rsidR="00B027C6" w:rsidRPr="00B270D3" w:rsidRDefault="00B027C6" w:rsidP="00B027C6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CC3480" w:rsidP="0067540C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 treba da pismeno informiše korisnike najmanje trideset (30) dana pre izmena u tarifama i ostale uslove usluga.</w:t>
      </w:r>
    </w:p>
    <w:p w:rsidR="0067540C" w:rsidRPr="00B270D3" w:rsidRDefault="0067540C" w:rsidP="0067540C">
      <w:pPr>
        <w:pStyle w:val="NormalWeb"/>
        <w:ind w:left="360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67540C" w:rsidRPr="00B270D3" w:rsidRDefault="00EF3D24" w:rsidP="00B027C6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neće uslovljavati pretplatnike za pristup </w:t>
      </w:r>
      <w:r w:rsidR="00ED7A4E">
        <w:rPr>
          <w:rFonts w:ascii="Times New Roman" w:eastAsia="Times New Roman" w:hAnsi="Times New Roman" w:cs="Times New Roman"/>
          <w:sz w:val="24"/>
          <w:szCs w:val="24"/>
          <w:lang w:val="sr-Latn-CS"/>
        </w:rPr>
        <w:t>pruženih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usluga, na osnovu ugovora, oduzimanjem prava pretplatniku da koriste bilo koje druge </w:t>
      </w:r>
      <w:r w:rsid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usluge koje nudi drugi servis usluga.</w:t>
      </w:r>
    </w:p>
    <w:p w:rsidR="00B027C6" w:rsidRPr="00B270D3" w:rsidRDefault="00B027C6" w:rsidP="00B027C6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8E0DCB" w:rsidP="00B027C6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je dužan da održava svoj rad 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na način da ne izazove bilo kakve tehničke i štetne pre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preke za korisnike ili da sprečava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korisnike da koriste usluge drugih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licenciranih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B027C6" w:rsidRPr="00B270D3" w:rsidRDefault="00B027C6" w:rsidP="00B027C6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8E0DCB" w:rsidP="00B027C6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je, u sluča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jevima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prestanka usluga iz tehničkih razloga, dužan da nadoknadi korisniku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za period 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sve dok je došlo do prekida.</w:t>
      </w:r>
    </w:p>
    <w:p w:rsidR="00B027C6" w:rsidRPr="00B270D3" w:rsidRDefault="00B027C6" w:rsidP="00B027C6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3D2D21" w:rsidP="00B027C6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Operatori distribucije neć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 biti odgovorni za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defekte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funkcionisanju usluge koje nastaju kao rezultat neovlašćenih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nekoordinisan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ih 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ometanja. Nakon prethodnog obaveštenja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 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korisni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cima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operateri distribucije zadržavaju pravo da prekinu pružanje usluga u svrhu održavanja,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poboljšanja</w:t>
      </w:r>
      <w:r w:rsidR="00CC3480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, modernizacije ili optimizacije mreže.</w:t>
      </w:r>
    </w:p>
    <w:p w:rsidR="00B027C6" w:rsidRPr="00B270D3" w:rsidRDefault="00B027C6" w:rsidP="00B027C6">
      <w:pPr>
        <w:pStyle w:val="NormalWeb"/>
        <w:tabs>
          <w:tab w:val="left" w:pos="0"/>
          <w:tab w:val="left" w:pos="108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A50BF" w:rsidRPr="00725315" w:rsidRDefault="00CC3480" w:rsidP="00725315">
      <w:pPr>
        <w:pStyle w:val="NormalWeb"/>
        <w:numPr>
          <w:ilvl w:val="0"/>
          <w:numId w:val="12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</w:t>
      </w:r>
      <w:r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3D2D2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treba da </w:t>
      </w:r>
      <w:r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vodi evidenciju o </w:t>
      </w:r>
      <w:r w:rsidR="003D2D2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dostavljenim žalbama </w:t>
      </w:r>
      <w:r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korisnika i </w:t>
      </w:r>
      <w:r w:rsidR="003D2D21"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preduzetim </w:t>
      </w:r>
      <w:r w:rsidRPr="00CC3480">
        <w:rPr>
          <w:rFonts w:ascii="Times New Roman" w:eastAsia="Times New Roman" w:hAnsi="Times New Roman" w:cs="Times New Roman"/>
          <w:sz w:val="24"/>
          <w:szCs w:val="24"/>
          <w:lang w:val="sr-Latn-CS"/>
        </w:rPr>
        <w:t>merama za njihovo rešavanje.</w:t>
      </w:r>
    </w:p>
    <w:p w:rsidR="00725315" w:rsidRDefault="00725315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B027C6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6</w:t>
      </w:r>
    </w:p>
    <w:p w:rsidR="0067540C" w:rsidRPr="00B270D3" w:rsidRDefault="001A50BF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PROGRAMSKI SAVET LICENCIRANOG 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2160" w:hanging="72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1A50BF" w:rsidP="0067540C">
      <w:pPr>
        <w:pStyle w:val="NormalWeb"/>
        <w:numPr>
          <w:ilvl w:val="0"/>
          <w:numId w:val="13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Licencirani je dužan da formira Programski Savet, koji u skladu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>sa ovom 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redom i tehničkim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>kapacitetima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operatora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distribucije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odlučuje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koji audio i audiovizuelne </w:t>
      </w:r>
      <w:r w:rsidR="00C9734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medijske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usluge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će biti </w:t>
      </w:r>
      <w:r w:rsidR="00C97346">
        <w:rPr>
          <w:rFonts w:ascii="Times New Roman" w:eastAsia="Times New Roman" w:hAnsi="Times New Roman" w:cs="Times New Roman"/>
          <w:sz w:val="24"/>
          <w:szCs w:val="24"/>
          <w:lang w:val="sr-Latn-CS"/>
        </w:rPr>
        <w:t>pruženi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 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operatoru distribucije. Mandat, sastav i druge odgovornosti Saveta biće utvrđene internim dokumentom koji će biti usvojen od strane </w:t>
      </w:r>
      <w:r w:rsidR="00725315">
        <w:rPr>
          <w:rFonts w:ascii="Times New Roman" w:eastAsia="Times New Roman" w:hAnsi="Times New Roman" w:cs="Times New Roman"/>
          <w:sz w:val="24"/>
          <w:szCs w:val="24"/>
          <w:lang w:val="sr-Latn-CS"/>
        </w:rPr>
        <w:t>l</w:t>
      </w:r>
      <w:r w:rsidR="00B35D1C">
        <w:rPr>
          <w:rFonts w:ascii="Times New Roman" w:eastAsia="Times New Roman" w:hAnsi="Times New Roman" w:cs="Times New Roman"/>
          <w:sz w:val="24"/>
          <w:szCs w:val="24"/>
          <w:lang w:val="sr-Latn-CS"/>
        </w:rPr>
        <w:t>icenciranog.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</w:p>
    <w:p w:rsidR="00725315" w:rsidRPr="00725315" w:rsidRDefault="00B35D1C" w:rsidP="00725315">
      <w:pPr>
        <w:pStyle w:val="NormalWeb"/>
        <w:numPr>
          <w:ilvl w:val="0"/>
          <w:numId w:val="13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Interni dokument iz </w:t>
      </w:r>
      <w:r w:rsidR="00C97346">
        <w:rPr>
          <w:rFonts w:ascii="Times New Roman" w:eastAsia="Times New Roman" w:hAnsi="Times New Roman" w:cs="Times New Roman"/>
          <w:sz w:val="24"/>
          <w:szCs w:val="24"/>
          <w:lang w:val="sr-Latn-CS"/>
        </w:rPr>
        <w:t>paragrafa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1. i akt o imenovanju članova Programskog Saveta</w:t>
      </w:r>
      <w:r w:rsidR="0072531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l</w:t>
      </w:r>
      <w:r w:rsidR="00C97346">
        <w:rPr>
          <w:rFonts w:ascii="Times New Roman" w:eastAsia="Times New Roman" w:hAnsi="Times New Roman" w:cs="Times New Roman"/>
          <w:sz w:val="24"/>
          <w:szCs w:val="24"/>
          <w:lang w:val="sr-Latn-CS"/>
        </w:rPr>
        <w:t>icenciranog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uključujući sve izmene u ovom dokumentu, </w:t>
      </w:r>
      <w:r w:rsidR="00725315">
        <w:rPr>
          <w:rFonts w:ascii="Times New Roman" w:eastAsia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icencirani dostavlja NKM-u</w:t>
      </w:r>
      <w:r w:rsidR="00666D0E">
        <w:rPr>
          <w:rFonts w:ascii="Times New Roman" w:eastAsia="Times New Roman" w:hAnsi="Times New Roman" w:cs="Times New Roman"/>
          <w:sz w:val="24"/>
          <w:szCs w:val="24"/>
          <w:lang w:val="sr-Latn-CS"/>
        </w:rPr>
        <w:t>, petnaest (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15</w:t>
      </w:r>
      <w:r w:rsidR="00666D0E">
        <w:rPr>
          <w:rFonts w:ascii="Times New Roman" w:eastAsia="Times New Roman" w:hAnsi="Times New Roman" w:cs="Times New Roman"/>
          <w:sz w:val="24"/>
          <w:szCs w:val="24"/>
          <w:lang w:val="sr-Latn-CS"/>
        </w:rPr>
        <w:t>) od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dana njihovog izbora.</w:t>
      </w:r>
    </w:p>
    <w:p w:rsidR="0067540C" w:rsidRPr="00B270D3" w:rsidRDefault="00357BE1" w:rsidP="00B027C6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 xml:space="preserve">ČLAN </w:t>
      </w:r>
      <w:r w:rsidR="00B027C6" w:rsidRPr="00B270D3">
        <w:rPr>
          <w:b/>
          <w:lang w:val="sr-Latn-CS"/>
        </w:rPr>
        <w:t>1</w:t>
      </w:r>
      <w:r w:rsidR="00AC2497" w:rsidRPr="00B270D3">
        <w:rPr>
          <w:b/>
          <w:lang w:val="sr-Latn-CS"/>
        </w:rPr>
        <w:t>7</w:t>
      </w:r>
    </w:p>
    <w:p w:rsidR="0067540C" w:rsidRPr="00B270D3" w:rsidRDefault="00575207" w:rsidP="00B027C6">
      <w:pPr>
        <w:pStyle w:val="NoSpacing"/>
        <w:jc w:val="center"/>
        <w:rPr>
          <w:b/>
          <w:lang w:val="sr-Latn-CS"/>
        </w:rPr>
      </w:pPr>
      <w:r>
        <w:rPr>
          <w:b/>
          <w:lang w:val="sr-Latn-CS"/>
        </w:rPr>
        <w:t>TEHNIČKI USLOVI, KORIŠĆENJE SPEKTRA I ŠIRENJE DOMETA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952617" w:rsidP="0067540C">
      <w:pPr>
        <w:pStyle w:val="NormalWeb"/>
        <w:numPr>
          <w:ilvl w:val="0"/>
          <w:numId w:val="14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Distribuiranje </w:t>
      </w:r>
      <w:r w:rsidR="004E671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pružaoca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audio i audiovizuelnih medijskih usluga od strane licenciranog ne može da se emituje na radio-difuznim kanalima 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(VHF/TV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UHF/TV, </w:t>
      </w:r>
      <w:r w:rsidR="00C82A1F">
        <w:rPr>
          <w:rFonts w:ascii="Times New Roman" w:eastAsia="Times New Roman" w:hAnsi="Times New Roman" w:cs="Times New Roman"/>
          <w:sz w:val="24"/>
          <w:szCs w:val="24"/>
          <w:lang w:val="sr-Latn-CS"/>
        </w:rPr>
        <w:t>spektra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IV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i</w:t>
      </w: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V).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952617" w:rsidP="0067540C">
      <w:pPr>
        <w:pStyle w:val="NormalWeb"/>
        <w:numPr>
          <w:ilvl w:val="0"/>
          <w:numId w:val="14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Licencirani treba da uspostavi i održava sistem mreže u skladu sa tehničkim standardima i odgovoran je za bilo kakvo mešanje na frekvencijama za emitovanje izazvanih preko distributivnog sistema. Ako NKM bude informisao da takvo širenje talasa i dalje se dešava, NKM obaveštava licenciranog radi preduzimanja neophodnih koraka kako bi u roku od </w:t>
      </w:r>
      <w:r w:rsidR="000E5802">
        <w:rPr>
          <w:rFonts w:ascii="Times New Roman" w:eastAsia="Times New Roman" w:hAnsi="Times New Roman" w:cs="Times New Roman"/>
          <w:sz w:val="24"/>
          <w:szCs w:val="24"/>
          <w:lang w:val="sr-Latn-CS"/>
        </w:rPr>
        <w:t>petnaest (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15</w:t>
      </w:r>
      <w:r w:rsidR="000E5802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dana otklonio tehničke smetnje. U slučaju da </w:t>
      </w:r>
      <w:r w:rsidR="00725315">
        <w:rPr>
          <w:rFonts w:ascii="Times New Roman" w:eastAsia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icencirani ne preduzme potrebne korake za otklanjanje smetnji i mešanja, NKM će izreći </w:t>
      </w:r>
      <w:r w:rsidR="000E5802">
        <w:rPr>
          <w:rFonts w:ascii="Times New Roman" w:eastAsia="Times New Roman" w:hAnsi="Times New Roman" w:cs="Times New Roman"/>
          <w:sz w:val="24"/>
          <w:szCs w:val="24"/>
          <w:lang w:val="sr-Latn-CS"/>
        </w:rPr>
        <w:t>sankcije u skladu sa Zakonom i podzakonskim aktima NKM-a.</w:t>
      </w:r>
    </w:p>
    <w:p w:rsidR="0067540C" w:rsidRPr="00B270D3" w:rsidRDefault="0067540C" w:rsidP="0067540C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A4188" w:rsidRPr="00B270D3" w:rsidRDefault="00952617" w:rsidP="002F36F5">
      <w:pPr>
        <w:pStyle w:val="NormalWeb"/>
        <w:numPr>
          <w:ilvl w:val="0"/>
          <w:numId w:val="14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Oprema koja se koristi za </w:t>
      </w:r>
      <w:r w:rsid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egulisanje glasa (jačine) i video-signala u </w:t>
      </w:r>
      <w:r w:rsid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operaterima distributivne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mrež</w:t>
      </w:r>
      <w:r w:rsid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04DD9">
        <w:rPr>
          <w:rFonts w:ascii="Times New Roman" w:eastAsia="Times New Roman" w:hAnsi="Times New Roman" w:cs="Times New Roman"/>
          <w:sz w:val="24"/>
          <w:szCs w:val="24"/>
          <w:lang w:val="sr-Latn-CS"/>
        </w:rPr>
        <w:t>distribucije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</w:t>
      </w:r>
      <w:r w:rsidR="00E04DD9">
        <w:rPr>
          <w:rFonts w:ascii="Times New Roman" w:eastAsia="Times New Roman" w:hAnsi="Times New Roman" w:cs="Times New Roman"/>
          <w:sz w:val="24"/>
          <w:szCs w:val="24"/>
          <w:lang w:val="sr-Latn-CS"/>
        </w:rPr>
        <w:t>audio 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audiovizueln</w:t>
      </w:r>
      <w:r w:rsid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>o</w:t>
      </w:r>
      <w:r w:rsidR="00FA6E9E" w:rsidRP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A6E9E">
        <w:rPr>
          <w:rFonts w:ascii="Times New Roman" w:eastAsia="Times New Roman" w:hAnsi="Times New Roman" w:cs="Times New Roman"/>
          <w:sz w:val="24"/>
          <w:szCs w:val="24"/>
          <w:lang w:val="sr-Latn-CS"/>
        </w:rPr>
        <w:t>emitovanje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mora da ima tehničke karakteristike u skladu sa standardima Evropske Unije.</w:t>
      </w:r>
    </w:p>
    <w:p w:rsidR="00725315" w:rsidRDefault="00725315" w:rsidP="00725315">
      <w:pPr>
        <w:pStyle w:val="NormalWeb"/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2F36F5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</w:t>
      </w:r>
      <w:r w:rsidR="00AC2497"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8</w:t>
      </w:r>
    </w:p>
    <w:p w:rsidR="0067540C" w:rsidRPr="00B270D3" w:rsidRDefault="00B63675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IZVEŠTAVANJE I NADZOR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360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sr-Latn-CS"/>
        </w:rPr>
      </w:pPr>
    </w:p>
    <w:p w:rsidR="0067540C" w:rsidRPr="00B270D3" w:rsidRDefault="00B63675" w:rsidP="0067540C">
      <w:pPr>
        <w:pStyle w:val="NormalWeb"/>
        <w:numPr>
          <w:ilvl w:val="0"/>
          <w:numId w:val="15"/>
        </w:numPr>
        <w:tabs>
          <w:tab w:val="left" w:pos="0"/>
          <w:tab w:val="left" w:pos="83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Licencirani podnosi godišnji izveštaj u skladu sa članom 28. Zakona o NKM-u.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106246" w:rsidP="0067540C">
      <w:pPr>
        <w:pStyle w:val="NormalWeb"/>
        <w:numPr>
          <w:ilvl w:val="0"/>
          <w:numId w:val="15"/>
        </w:numPr>
        <w:tabs>
          <w:tab w:val="left" w:pos="0"/>
          <w:tab w:val="left" w:pos="7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NKM ima pravo da nadzire i bilo kom trenutku i bilo kom delu mrežnog sistema, da izvrši uvid u dokumentaciju i podatke u vezi sa licenc</w:t>
      </w:r>
      <w:r w:rsidR="00BD364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om NKM-a, da </w:t>
      </w:r>
      <w:r w:rsidR="00E9759F">
        <w:rPr>
          <w:rFonts w:ascii="Times New Roman" w:eastAsia="Times New Roman" w:hAnsi="Times New Roman" w:cs="Times New Roman"/>
          <w:sz w:val="24"/>
          <w:szCs w:val="24"/>
          <w:lang w:val="sr-Latn-CS"/>
        </w:rPr>
        <w:t>monitoriše</w:t>
      </w:r>
      <w:r w:rsidR="00BD3645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broj, kvalitet i sadržaj svih </w:t>
      </w:r>
      <w:r w:rsidR="00F52B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audio i audiovizuelnih </w:t>
      </w:r>
      <w:r w:rsidR="00BD3645">
        <w:rPr>
          <w:rFonts w:ascii="Times New Roman" w:eastAsia="Times New Roman" w:hAnsi="Times New Roman" w:cs="Times New Roman"/>
          <w:sz w:val="24"/>
          <w:szCs w:val="24"/>
          <w:lang w:val="sr-Latn-CS"/>
        </w:rPr>
        <w:t>usluga koje pruža licencirani.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Pr="00B270D3" w:rsidRDefault="0067540C" w:rsidP="0067540C">
      <w:pPr>
        <w:pStyle w:val="NormalWeb"/>
        <w:tabs>
          <w:tab w:val="left" w:pos="0"/>
          <w:tab w:val="left" w:pos="108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7540C" w:rsidRPr="00B270D3" w:rsidRDefault="00BD3645" w:rsidP="0067540C">
      <w:pPr>
        <w:pStyle w:val="NormalWeb"/>
        <w:numPr>
          <w:ilvl w:val="0"/>
          <w:numId w:val="15"/>
        </w:numPr>
        <w:tabs>
          <w:tab w:val="left" w:pos="0"/>
          <w:tab w:val="left" w:pos="65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Na zahtev NKM licencirani je obavezan da pruži sve sporazume o autorskom pravu i druge podatke koji se odnose na aktivnosti distribucije, koje su </w:t>
      </w:r>
      <w:r w:rsidR="00554F16">
        <w:rPr>
          <w:rFonts w:ascii="Times New Roman" w:eastAsia="Times New Roman" w:hAnsi="Times New Roman" w:cs="Times New Roman"/>
          <w:sz w:val="24"/>
          <w:szCs w:val="24"/>
          <w:lang w:val="sr-Latn-CS"/>
        </w:rPr>
        <w:t>određene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licencom NKM-a.</w:t>
      </w:r>
    </w:p>
    <w:p w:rsidR="0067540C" w:rsidRPr="00B270D3" w:rsidRDefault="0067540C" w:rsidP="0067540C">
      <w:pPr>
        <w:pStyle w:val="NormalWeb"/>
        <w:tabs>
          <w:tab w:val="left" w:pos="0"/>
          <w:tab w:val="left" w:pos="657"/>
          <w:tab w:val="left" w:pos="1080"/>
        </w:tabs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DA4188" w:rsidRPr="00B270D3" w:rsidRDefault="00BD3645" w:rsidP="002F36F5">
      <w:pPr>
        <w:pStyle w:val="NormalWeb"/>
        <w:numPr>
          <w:ilvl w:val="0"/>
          <w:numId w:val="15"/>
        </w:numPr>
        <w:tabs>
          <w:tab w:val="left" w:pos="0"/>
          <w:tab w:val="left" w:pos="657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Licencirani je dužan da obavesti NKM u pisanoj formi, o svim izmenama podataka od onih početnih na osnovu kojih je dobio licencu od strane NKM-a.</w:t>
      </w:r>
    </w:p>
    <w:p w:rsidR="00725315" w:rsidRDefault="00725315" w:rsidP="002F36F5">
      <w:pPr>
        <w:pStyle w:val="NoSpacing"/>
        <w:jc w:val="center"/>
        <w:rPr>
          <w:b/>
          <w:lang w:val="sr-Latn-CS"/>
        </w:rPr>
      </w:pPr>
    </w:p>
    <w:p w:rsidR="0067540C" w:rsidRPr="00B270D3" w:rsidRDefault="00357BE1" w:rsidP="002F36F5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 xml:space="preserve">ČLAN </w:t>
      </w:r>
      <w:r w:rsidR="002F36F5" w:rsidRPr="00B270D3">
        <w:rPr>
          <w:b/>
          <w:lang w:val="sr-Latn-CS"/>
        </w:rPr>
        <w:t>1</w:t>
      </w:r>
      <w:r w:rsidR="00AC2497" w:rsidRPr="00B270D3">
        <w:rPr>
          <w:b/>
          <w:lang w:val="sr-Latn-CS"/>
        </w:rPr>
        <w:t>9</w:t>
      </w:r>
    </w:p>
    <w:p w:rsidR="0067540C" w:rsidRPr="00B270D3" w:rsidRDefault="002A4DA3" w:rsidP="002F36F5">
      <w:pPr>
        <w:pStyle w:val="NoSpacing"/>
        <w:jc w:val="center"/>
        <w:rPr>
          <w:b/>
          <w:lang w:val="sr-Latn-CS"/>
        </w:rPr>
      </w:pPr>
      <w:r>
        <w:rPr>
          <w:b/>
          <w:lang w:val="sr-Latn-CS"/>
        </w:rPr>
        <w:t>SANKCIJE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2A4DA3" w:rsidP="0067540C">
      <w:pPr>
        <w:pStyle w:val="NormalWeb"/>
        <w:numPr>
          <w:ilvl w:val="0"/>
          <w:numId w:val="16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 bilo koj</w:t>
      </w:r>
      <w:r w:rsidR="00554F16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554F16">
        <w:rPr>
          <w:rFonts w:ascii="Times New Roman" w:eastAsia="Times New Roman" w:hAnsi="Times New Roman" w:cs="Times New Roman"/>
          <w:sz w:val="24"/>
          <w:szCs w:val="24"/>
          <w:lang w:val="sr-Latn-CS"/>
        </w:rPr>
        <w:t>kršenje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ove Uredbe, NKM će preduzeti zakonske mere predviđene Zakonom o NKM-u.</w:t>
      </w:r>
    </w:p>
    <w:p w:rsidR="0067540C" w:rsidRPr="00B270D3" w:rsidRDefault="0067540C" w:rsidP="0067540C">
      <w:pPr>
        <w:pStyle w:val="NormalWeb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DA4188" w:rsidRPr="00B270D3" w:rsidRDefault="002A4DA3" w:rsidP="00357BE1">
      <w:pPr>
        <w:pStyle w:val="NormalWeb"/>
        <w:numPr>
          <w:ilvl w:val="0"/>
          <w:numId w:val="16"/>
        </w:numPr>
        <w:tabs>
          <w:tab w:val="left" w:pos="0"/>
          <w:tab w:val="left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 posebnim slučajevima, kada jedan pružaoc medijskih usluga sa svojim </w:t>
      </w:r>
      <w:r w:rsidR="00554F16">
        <w:rPr>
          <w:rFonts w:ascii="Times New Roman" w:eastAsia="Times New Roman" w:hAnsi="Times New Roman" w:cs="Times New Roman"/>
          <w:sz w:val="24"/>
          <w:szCs w:val="24"/>
          <w:lang w:val="sr-Latn-CS"/>
        </w:rPr>
        <w:t>sadržajem pruženih usluga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podstiče dela koja ugrožavaju nacionalni interes i opštu sigurnost, NKM će narediti licenciranom da se odmah ukloni iz kataloga pružaoca medijskih usluga.</w:t>
      </w:r>
    </w:p>
    <w:p w:rsidR="00725315" w:rsidRDefault="00725315" w:rsidP="002F36F5">
      <w:pPr>
        <w:pStyle w:val="NoSpacing"/>
        <w:jc w:val="center"/>
        <w:rPr>
          <w:b/>
          <w:lang w:val="sr-Latn-CS"/>
        </w:rPr>
      </w:pPr>
    </w:p>
    <w:p w:rsidR="0067540C" w:rsidRPr="00B270D3" w:rsidRDefault="00357BE1" w:rsidP="002F36F5">
      <w:pPr>
        <w:pStyle w:val="NoSpacing"/>
        <w:jc w:val="center"/>
        <w:rPr>
          <w:b/>
          <w:lang w:val="sr-Latn-CS"/>
        </w:rPr>
      </w:pPr>
      <w:r w:rsidRPr="00B270D3">
        <w:rPr>
          <w:b/>
          <w:lang w:val="sr-Latn-CS"/>
        </w:rPr>
        <w:t xml:space="preserve">ČLAN </w:t>
      </w:r>
      <w:r w:rsidR="00AC2497" w:rsidRPr="00B270D3">
        <w:rPr>
          <w:b/>
          <w:lang w:val="sr-Latn-CS"/>
        </w:rPr>
        <w:t>20</w:t>
      </w:r>
    </w:p>
    <w:p w:rsidR="0067540C" w:rsidRPr="00B270D3" w:rsidRDefault="002A4DA3" w:rsidP="002F36F5">
      <w:pPr>
        <w:pStyle w:val="NoSpacing"/>
        <w:jc w:val="center"/>
        <w:rPr>
          <w:b/>
          <w:lang w:val="sr-Latn-CS"/>
        </w:rPr>
      </w:pPr>
      <w:r>
        <w:rPr>
          <w:b/>
          <w:lang w:val="sr-Latn-CS"/>
        </w:rPr>
        <w:t>PRELAZNE ODREDBE</w:t>
      </w:r>
    </w:p>
    <w:p w:rsidR="0067540C" w:rsidRPr="00B270D3" w:rsidRDefault="0067540C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2A4DA3" w:rsidP="002F36F5">
      <w:pPr>
        <w:pStyle w:val="NormalWe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Svi licencirani koji </w:t>
      </w:r>
      <w:r w:rsidR="00F87B8D">
        <w:rPr>
          <w:rFonts w:ascii="Times New Roman" w:hAnsi="Times New Roman" w:cs="Times New Roman"/>
          <w:sz w:val="24"/>
          <w:szCs w:val="24"/>
          <w:lang w:val="sr-Latn-CS"/>
        </w:rPr>
        <w:t>s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F87B8D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sr-Latn-CS"/>
        </w:rPr>
        <w:t>isto vreme pruža</w:t>
      </w:r>
      <w:r w:rsidR="00F87B8D">
        <w:rPr>
          <w:rFonts w:ascii="Times New Roman" w:hAnsi="Times New Roman" w:cs="Times New Roman"/>
          <w:sz w:val="24"/>
          <w:szCs w:val="24"/>
          <w:lang w:val="sr-Latn-CS"/>
        </w:rPr>
        <w:t>oci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medijske usluge dužni </w:t>
      </w:r>
      <w:r w:rsidR="00B32C6D">
        <w:rPr>
          <w:rFonts w:ascii="Times New Roman" w:hAnsi="Times New Roman" w:cs="Times New Roman"/>
          <w:sz w:val="24"/>
          <w:szCs w:val="24"/>
          <w:lang w:val="sr-Latn-CS"/>
        </w:rPr>
        <w:t>su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 u roku od šest (6) meseci od dana stupanja na snagu ov</w:t>
      </w:r>
      <w:r w:rsidR="00B32C6D">
        <w:rPr>
          <w:rFonts w:ascii="Times New Roman" w:hAnsi="Times New Roman" w:cs="Times New Roman"/>
          <w:sz w:val="24"/>
          <w:szCs w:val="24"/>
          <w:lang w:val="sr-Latn-CS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32C6D">
        <w:rPr>
          <w:rFonts w:ascii="Times New Roman" w:hAnsi="Times New Roman" w:cs="Times New Roman"/>
          <w:sz w:val="24"/>
          <w:szCs w:val="24"/>
          <w:lang w:val="sr-Latn-CS"/>
        </w:rPr>
        <w:t>Uredbe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 uspostav</w:t>
      </w:r>
      <w:r w:rsidR="00F87B8D">
        <w:rPr>
          <w:rFonts w:ascii="Times New Roman" w:hAnsi="Times New Roman" w:cs="Times New Roman"/>
          <w:sz w:val="24"/>
          <w:szCs w:val="24"/>
          <w:lang w:val="sr-Latn-CS"/>
        </w:rPr>
        <w:t>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poseban sistem računovodstva u odnosu na licenciranog.</w:t>
      </w:r>
    </w:p>
    <w:p w:rsidR="0067540C" w:rsidRPr="00B270D3" w:rsidRDefault="0067540C" w:rsidP="0067540C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DC16BF" w:rsidP="0067540C">
      <w:pPr>
        <w:pStyle w:val="NormalWe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Licencirani prema ovoj Uredbi, plaćaće </w:t>
      </w:r>
      <w:r w:rsidR="00B32C6D">
        <w:rPr>
          <w:rFonts w:ascii="Times New Roman" w:hAnsi="Times New Roman" w:cs="Times New Roman"/>
          <w:sz w:val="24"/>
          <w:szCs w:val="24"/>
          <w:lang w:val="sr-Latn-CS"/>
        </w:rPr>
        <w:t>godišnju tarifu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za licencu NKM-</w:t>
      </w:r>
      <w:r w:rsidR="00B32C6D">
        <w:rPr>
          <w:rFonts w:ascii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skladu sa Uredbom  NKM-2017/06.</w:t>
      </w:r>
    </w:p>
    <w:p w:rsidR="0067540C" w:rsidRPr="00B270D3" w:rsidRDefault="0067540C" w:rsidP="0067540C">
      <w:pPr>
        <w:pStyle w:val="NormalWeb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DC16BF" w:rsidP="0067540C">
      <w:pPr>
        <w:pStyle w:val="NormalWeb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Stupanjem na snagu ovom Uredbom, prestaje da važi Uredba </w:t>
      </w:r>
      <w:r w:rsidR="008C1566" w:rsidRPr="00B270D3">
        <w:rPr>
          <w:rFonts w:ascii="Times New Roman" w:hAnsi="Times New Roman" w:cs="Times New Roman"/>
          <w:sz w:val="24"/>
          <w:szCs w:val="24"/>
          <w:lang w:val="sr-Latn-CS"/>
        </w:rPr>
        <w:t>KPM-2016/01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 o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>istribuiranj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ružaoca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udio i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udiovizuelnih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 xml:space="preserve">edijskih </w:t>
      </w:r>
      <w:r w:rsidR="00B45C9F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8C1566">
        <w:rPr>
          <w:rFonts w:ascii="Times New Roman" w:hAnsi="Times New Roman" w:cs="Times New Roman"/>
          <w:sz w:val="24"/>
          <w:szCs w:val="24"/>
          <w:lang w:val="sr-Latn-CS"/>
        </w:rPr>
        <w:t>sluga.</w:t>
      </w:r>
    </w:p>
    <w:p w:rsidR="00725315" w:rsidRDefault="00725315" w:rsidP="00725315">
      <w:pPr>
        <w:pStyle w:val="NormalWeb"/>
        <w:tabs>
          <w:tab w:val="left" w:pos="720"/>
        </w:tabs>
        <w:ind w:left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7540C" w:rsidRPr="00B270D3" w:rsidRDefault="00357BE1" w:rsidP="0067540C">
      <w:pPr>
        <w:pStyle w:val="NormalWeb"/>
        <w:tabs>
          <w:tab w:val="left" w:pos="720"/>
        </w:tabs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="002F36F5" w:rsidRPr="00B270D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2</w:t>
      </w:r>
      <w:r w:rsidR="00AC2497" w:rsidRPr="00B270D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1</w:t>
      </w:r>
    </w:p>
    <w:p w:rsidR="0067540C" w:rsidRPr="00B270D3" w:rsidRDefault="00DC4427" w:rsidP="0067540C">
      <w:pPr>
        <w:pStyle w:val="NormalWeb"/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STUPANJE NA SNAGU</w:t>
      </w:r>
    </w:p>
    <w:p w:rsidR="0067540C" w:rsidRPr="00B270D3" w:rsidRDefault="0067540C" w:rsidP="0067540C">
      <w:pPr>
        <w:pStyle w:val="NormalWeb"/>
        <w:ind w:left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</w:t>
      </w:r>
    </w:p>
    <w:p w:rsidR="0067540C" w:rsidRPr="00B270D3" w:rsidRDefault="002D3B43" w:rsidP="0067540C">
      <w:pPr>
        <w:pStyle w:val="NormalWeb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>Ova Uredba stupa na snagu danom potpisivanja.</w:t>
      </w:r>
      <w:r w:rsidR="0067540C" w:rsidRPr="00B270D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67540C" w:rsidRDefault="0067540C" w:rsidP="008C1566">
      <w:pPr>
        <w:pStyle w:val="NormalWeb"/>
        <w:ind w:left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8C1566" w:rsidRPr="00B270D3" w:rsidRDefault="008C1566" w:rsidP="008C1566">
      <w:pPr>
        <w:pStyle w:val="NormalWeb"/>
        <w:ind w:left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1A7689" w:rsidRPr="00B270D3" w:rsidRDefault="001A7689" w:rsidP="001A7689">
      <w:pPr>
        <w:autoSpaceDE w:val="0"/>
        <w:autoSpaceDN w:val="0"/>
        <w:adjustRightInd w:val="0"/>
        <w:jc w:val="both"/>
        <w:rPr>
          <w:lang w:val="sr-Latn-CS"/>
        </w:rPr>
      </w:pPr>
      <w:r w:rsidRPr="00B270D3">
        <w:rPr>
          <w:lang w:val="sr-Latn-CS"/>
        </w:rPr>
        <w:t>_____________                                                                                               __________</w:t>
      </w:r>
    </w:p>
    <w:p w:rsidR="001A7689" w:rsidRPr="00B270D3" w:rsidRDefault="001A7689" w:rsidP="001A7689">
      <w:pPr>
        <w:pStyle w:val="NoSpacing"/>
        <w:rPr>
          <w:b/>
          <w:lang w:val="sr-Latn-CS"/>
        </w:rPr>
      </w:pPr>
      <w:r w:rsidRPr="00B270D3">
        <w:rPr>
          <w:b/>
          <w:lang w:val="sr-Latn-CS"/>
        </w:rPr>
        <w:t xml:space="preserve">Muja FERATI </w:t>
      </w:r>
      <w:r w:rsidRPr="00B270D3">
        <w:rPr>
          <w:b/>
          <w:lang w:val="sr-Latn-CS"/>
        </w:rPr>
        <w:tab/>
      </w:r>
      <w:r w:rsidRPr="00B270D3">
        <w:rPr>
          <w:b/>
          <w:lang w:val="sr-Latn-CS"/>
        </w:rPr>
        <w:tab/>
      </w:r>
      <w:r w:rsidRPr="00B270D3">
        <w:rPr>
          <w:b/>
          <w:lang w:val="sr-Latn-CS"/>
        </w:rPr>
        <w:tab/>
      </w:r>
      <w:r w:rsidRPr="00B270D3">
        <w:rPr>
          <w:b/>
          <w:lang w:val="sr-Latn-CS"/>
        </w:rPr>
        <w:tab/>
      </w:r>
      <w:r w:rsidRPr="00B270D3">
        <w:rPr>
          <w:b/>
          <w:lang w:val="sr-Latn-CS"/>
        </w:rPr>
        <w:tab/>
        <w:t xml:space="preserve">                       </w:t>
      </w:r>
      <w:r w:rsidR="00357BE1" w:rsidRPr="00B270D3">
        <w:rPr>
          <w:b/>
          <w:lang w:val="sr-Latn-CS"/>
        </w:rPr>
        <w:t>Datum</w:t>
      </w:r>
    </w:p>
    <w:p w:rsidR="001A7689" w:rsidRPr="00B270D3" w:rsidRDefault="00357BE1" w:rsidP="001A7689">
      <w:pPr>
        <w:pStyle w:val="NoSpacing"/>
        <w:rPr>
          <w:b/>
          <w:lang w:val="sr-Latn-CS"/>
        </w:rPr>
      </w:pPr>
      <w:r w:rsidRPr="00B270D3">
        <w:rPr>
          <w:b/>
          <w:lang w:val="sr-Latn-CS"/>
        </w:rPr>
        <w:t>Predsednik</w:t>
      </w:r>
      <w:r w:rsidR="001A7689" w:rsidRPr="00B270D3">
        <w:rPr>
          <w:b/>
          <w:lang w:val="sr-Latn-CS"/>
        </w:rPr>
        <w:t xml:space="preserve"> </w:t>
      </w:r>
      <w:r w:rsidRPr="00B270D3">
        <w:rPr>
          <w:b/>
          <w:lang w:val="sr-Latn-CS"/>
        </w:rPr>
        <w:t>NKM-a</w:t>
      </w:r>
    </w:p>
    <w:p w:rsidR="00725315" w:rsidRDefault="001A7689" w:rsidP="00BA7DF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 w:rsidRPr="00B270D3">
        <w:rPr>
          <w:lang w:val="sr-Latn-CS"/>
        </w:rPr>
        <w:t xml:space="preserve">                                 </w:t>
      </w:r>
      <w:r w:rsidR="00BA7DFD">
        <w:rPr>
          <w:lang w:val="sr-Latn-CS"/>
        </w:rPr>
        <w:t xml:space="preserve">                               </w:t>
      </w:r>
    </w:p>
    <w:p w:rsidR="00725315" w:rsidRDefault="00725315" w:rsidP="00B15519">
      <w:pPr>
        <w:pStyle w:val="NormalWeb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 w:rsidRPr="00725315">
        <w:rPr>
          <w:rFonts w:ascii="Times New Roman" w:eastAsia="Times New Roman" w:hAnsi="Times New Roman" w:cs="Times New Roman"/>
          <w:b/>
          <w:noProof/>
          <w:color w:val="0F243E" w:themeColor="text2" w:themeShade="80"/>
          <w:sz w:val="24"/>
          <w:szCs w:val="24"/>
          <w:lang w:val="en-US"/>
        </w:rPr>
        <w:lastRenderedPageBreak/>
        <w:drawing>
          <wp:inline distT="0" distB="0" distL="0" distR="0">
            <wp:extent cx="5857875" cy="904875"/>
            <wp:effectExtent l="19050" t="0" r="9525" b="0"/>
            <wp:docPr id="4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315" w:rsidRDefault="00725315" w:rsidP="00B15519">
      <w:pPr>
        <w:pStyle w:val="NormalWeb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BB2661" w:rsidP="00B15519">
      <w:pPr>
        <w:pStyle w:val="NormalWeb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NKM</w:t>
      </w:r>
      <w:r w:rsidR="00B15519" w:rsidRPr="00B270D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-20</w:t>
      </w:r>
      <w:r w:rsidR="00BE47B5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20/04</w:t>
      </w:r>
    </w:p>
    <w:p w:rsidR="00B15519" w:rsidRPr="00B270D3" w:rsidRDefault="00B15519" w:rsidP="00B15519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B2661" w:rsidRPr="00B270D3" w:rsidRDefault="0081631B" w:rsidP="00BB2661">
      <w:pPr>
        <w:pStyle w:val="NoSpacing"/>
        <w:jc w:val="center"/>
        <w:rPr>
          <w:b/>
          <w:lang w:val="sr-Latn-CS"/>
        </w:rPr>
      </w:pPr>
      <w:r>
        <w:rPr>
          <w:b/>
          <w:color w:val="0F243E" w:themeColor="text2" w:themeShade="80"/>
          <w:lang w:val="sr-Latn-CS"/>
        </w:rPr>
        <w:t>UREDBA</w:t>
      </w:r>
      <w:r w:rsidR="00BB2661" w:rsidRPr="00BB2661">
        <w:rPr>
          <w:b/>
          <w:color w:val="0F243E" w:themeColor="text2" w:themeShade="80"/>
          <w:lang w:val="sr-Latn-CS"/>
        </w:rPr>
        <w:t xml:space="preserve"> O DISTRIBUIRANJU PRUŽAOCA AUDIO I AUDIOVIZUELNIH MEDIJSKIH USLUGA</w:t>
      </w:r>
    </w:p>
    <w:p w:rsidR="00B15519" w:rsidRPr="00B270D3" w:rsidRDefault="0081631B" w:rsidP="00B15519">
      <w:pPr>
        <w:pStyle w:val="NormalWe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 xml:space="preserve"> </w:t>
      </w:r>
    </w:p>
    <w:p w:rsidR="00B15519" w:rsidRPr="00B270D3" w:rsidRDefault="00B15519" w:rsidP="00B15519">
      <w:pPr>
        <w:pStyle w:val="NormalWeb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E47B5" w:rsidRDefault="00BB2661" w:rsidP="00BE47B5">
      <w:pPr>
        <w:pStyle w:val="NormalWeb"/>
        <w:tabs>
          <w:tab w:val="left" w:pos="3855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ANEKS</w:t>
      </w:r>
      <w:r w:rsidR="00BE47B5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ab/>
      </w:r>
    </w:p>
    <w:p w:rsidR="00B15519" w:rsidRPr="00B270D3" w:rsidRDefault="00B15519" w:rsidP="00B15519">
      <w:pPr>
        <w:pStyle w:val="NormalWeb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563B9C" w:rsidP="00B15519">
      <w:pPr>
        <w:pStyle w:val="NormalWe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>PROCEDURE, USLOVI I KRITERIJUMI ZA LICENCIRANJE</w:t>
      </w:r>
    </w:p>
    <w:p w:rsidR="00B15519" w:rsidRPr="00B270D3" w:rsidRDefault="00B15519" w:rsidP="00B15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3E2C2C" w:rsidP="00B15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Da bi se izvršila distribucija audio i audiovizuelnih medijskih usluga na Kosovu, operateri distribucije su obavezni da poseduju licencu od strane NKM-a.</w:t>
      </w:r>
    </w:p>
    <w:p w:rsidR="00B15519" w:rsidRPr="00B270D3" w:rsidRDefault="00B15519" w:rsidP="00B15519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3E2C2C" w:rsidP="00B15519">
      <w:pPr>
        <w:pStyle w:val="NormalWe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Licenca obavezuje 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icenciranog da postupa u skladu sa Zakonom NKM-a i drugim relevantnim zakonima koji se primenjuju 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u Republici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Kosov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uredbe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A144D">
        <w:rPr>
          <w:rFonts w:ascii="Times New Roman" w:hAnsi="Times New Roman" w:cs="Times New Roman"/>
          <w:sz w:val="24"/>
          <w:szCs w:val="24"/>
          <w:lang w:val="sr-Latn-CS"/>
        </w:rPr>
        <w:t xml:space="preserve">i uputstvima NKM-a, kao i Opštim 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3A144D">
        <w:rPr>
          <w:rFonts w:ascii="Times New Roman" w:hAnsi="Times New Roman" w:cs="Times New Roman"/>
          <w:sz w:val="24"/>
          <w:szCs w:val="24"/>
          <w:lang w:val="sr-Latn-CS"/>
        </w:rPr>
        <w:t xml:space="preserve">slovima za 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L</w:t>
      </w:r>
      <w:r w:rsidR="003A144D">
        <w:rPr>
          <w:rFonts w:ascii="Times New Roman" w:hAnsi="Times New Roman" w:cs="Times New Roman"/>
          <w:sz w:val="24"/>
          <w:szCs w:val="24"/>
          <w:lang w:val="sr-Latn-CS"/>
        </w:rPr>
        <w:t>icenc</w:t>
      </w:r>
      <w:r w:rsidR="00AD4831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3A144D">
        <w:rPr>
          <w:rFonts w:ascii="Times New Roman" w:hAnsi="Times New Roman" w:cs="Times New Roman"/>
          <w:sz w:val="24"/>
          <w:szCs w:val="24"/>
          <w:lang w:val="sr-Latn-CS"/>
        </w:rPr>
        <w:t xml:space="preserve"> NKM-a.</w:t>
      </w:r>
    </w:p>
    <w:p w:rsidR="00B15519" w:rsidRPr="00B270D3" w:rsidRDefault="00B15519" w:rsidP="00B15519">
      <w:pPr>
        <w:pStyle w:val="NormalWeb"/>
        <w:spacing w:after="0" w:line="240" w:lineRule="auto"/>
        <w:ind w:left="0"/>
        <w:rPr>
          <w:rFonts w:ascii="Times New Roman" w:hAnsi="Times New Roman" w:cs="Times New Roman"/>
          <w:b/>
          <w:bCs/>
          <w:i/>
          <w:color w:val="0F243E" w:themeColor="text2" w:themeShade="80"/>
          <w:sz w:val="24"/>
          <w:szCs w:val="24"/>
          <w:lang w:val="sr-Latn-CS"/>
        </w:rPr>
      </w:pPr>
    </w:p>
    <w:p w:rsidR="00725315" w:rsidRDefault="00725315" w:rsidP="00B15519">
      <w:pPr>
        <w:pStyle w:val="NormalWeb"/>
        <w:spacing w:after="0" w:line="240" w:lineRule="auto"/>
        <w:ind w:left="0"/>
        <w:jc w:val="center"/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CB6EF8" w:rsidP="00B15519">
      <w:pPr>
        <w:pStyle w:val="NormalWeb"/>
        <w:spacing w:after="0" w:line="240" w:lineRule="auto"/>
        <w:ind w:left="0"/>
        <w:jc w:val="center"/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>ČLAN</w:t>
      </w:r>
      <w:r w:rsidR="00B15519" w:rsidRPr="00B270D3"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 xml:space="preserve"> 1</w:t>
      </w:r>
      <w:r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>.</w:t>
      </w:r>
    </w:p>
    <w:p w:rsidR="00B15519" w:rsidRPr="00B270D3" w:rsidRDefault="00CB6EF8" w:rsidP="00B15519">
      <w:pPr>
        <w:pStyle w:val="NormalWeb"/>
        <w:spacing w:after="0" w:line="240" w:lineRule="auto"/>
        <w:ind w:left="0"/>
        <w:jc w:val="center"/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>POSTUPCI APLICIRANJA</w:t>
      </w:r>
    </w:p>
    <w:p w:rsidR="00B15519" w:rsidRPr="00B270D3" w:rsidRDefault="00B15519" w:rsidP="00B15519">
      <w:pPr>
        <w:pStyle w:val="NormalWeb"/>
        <w:spacing w:after="0" w:line="240" w:lineRule="auto"/>
        <w:ind w:left="0"/>
        <w:jc w:val="center"/>
        <w:rPr>
          <w:rStyle w:val="hps"/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B15519" w:rsidRPr="00B270D3" w:rsidRDefault="00CB6EF8" w:rsidP="00B15519">
      <w:pPr>
        <w:pStyle w:val="NormalWeb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 apliciranje za licencu NKM-a, podnosilac zahteva treba da podnese aplikaciju određenu od NKM-a zajedno sa drugim materijalima u tri (3) kopije, prema obrascu apliciranja (FA 1).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ind w:left="786"/>
        <w:jc w:val="both"/>
        <w:rPr>
          <w:rStyle w:val="hps"/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15519" w:rsidRPr="00B270D3" w:rsidRDefault="00113502" w:rsidP="00B15519">
      <w:pPr>
        <w:pStyle w:val="NormalWeb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Zahtev za licencu može se podne</w:t>
      </w:r>
      <w:r w:rsidR="005760F8">
        <w:rPr>
          <w:rFonts w:ascii="Times New Roman" w:eastAsia="Times New Roman" w:hAnsi="Times New Roman" w:cs="Times New Roman"/>
          <w:sz w:val="24"/>
          <w:szCs w:val="24"/>
          <w:lang w:val="sr-Latn-CS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u bilo ko</w:t>
      </w:r>
      <w:r w:rsidR="005760F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vreme, osim ako NKM odluči drugačije.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040DD" w:rsidRPr="00E040DD" w:rsidRDefault="0031202F" w:rsidP="00E040DD">
      <w:pPr>
        <w:pStyle w:val="NormalWeb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Licenca se može izdati </w:t>
      </w:r>
      <w:r w:rsidR="00E040DD">
        <w:rPr>
          <w:rFonts w:ascii="Times New Roman" w:eastAsia="Times New Roman" w:hAnsi="Times New Roman" w:cs="Times New Roman"/>
          <w:sz w:val="24"/>
          <w:szCs w:val="24"/>
          <w:lang w:val="sr-Latn-CS"/>
        </w:rPr>
        <w:t>svakom zainteresovanom pravnom licu, koje ispunjava neophodne uslove i kriterijume, na jasan i detaljan način</w:t>
      </w:r>
      <w:r w:rsidR="005760F8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E040D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kao što su definisani na osnovu zakona i podzakonskih akata.</w:t>
      </w:r>
    </w:p>
    <w:p w:rsidR="00E040DD" w:rsidRPr="00E040DD" w:rsidRDefault="00E040DD" w:rsidP="00E040DD">
      <w:pPr>
        <w:pStyle w:val="NormalWeb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31202F" w:rsidRPr="00B270D3" w:rsidRDefault="0031202F" w:rsidP="00E0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E040DD" w:rsidP="00B1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>ČLAN</w:t>
      </w:r>
      <w:r w:rsidRPr="00B270D3">
        <w:rPr>
          <w:rStyle w:val="hps"/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sr-Latn-CS"/>
        </w:rPr>
        <w:t xml:space="preserve"> </w:t>
      </w:r>
      <w:r w:rsidR="00B15519" w:rsidRPr="00B270D3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.</w:t>
      </w:r>
    </w:p>
    <w:p w:rsidR="00B15519" w:rsidRPr="00B270D3" w:rsidRDefault="00E040DD" w:rsidP="00B15519">
      <w:pPr>
        <w:pStyle w:val="NormalWeb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USLOVI ZA LICENCIRANJE</w:t>
      </w:r>
    </w:p>
    <w:p w:rsidR="00B15519" w:rsidRPr="00B270D3" w:rsidRDefault="00B15519" w:rsidP="00B15519">
      <w:pPr>
        <w:pStyle w:val="NormalWeb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B15519" w:rsidRPr="00B270D3" w:rsidRDefault="00E040DD" w:rsidP="00B15519">
      <w:pPr>
        <w:pStyle w:val="NormalWeb"/>
        <w:numPr>
          <w:ilvl w:val="0"/>
          <w:numId w:val="18"/>
        </w:numPr>
        <w:tabs>
          <w:tab w:val="left" w:pos="0"/>
          <w:tab w:val="left" w:pos="1080"/>
        </w:tabs>
        <w:spacing w:after="0" w:line="240" w:lineRule="auto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  <w:t>Uslovi za dostavljanje zahteva za izdavanje licence za distribuciju audio i audiovizuelnih medijskih usluga su isti za sve podnosioce.</w:t>
      </w:r>
    </w:p>
    <w:p w:rsidR="00B15519" w:rsidRPr="00B270D3" w:rsidRDefault="00B15519" w:rsidP="00B15519">
      <w:pPr>
        <w:pStyle w:val="NormalWeb"/>
        <w:tabs>
          <w:tab w:val="left" w:pos="0"/>
          <w:tab w:val="left" w:pos="1080"/>
        </w:tabs>
        <w:spacing w:after="0" w:line="240" w:lineRule="auto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B15519" w:rsidRPr="00B270D3" w:rsidRDefault="00F076F4" w:rsidP="00B15519">
      <w:pPr>
        <w:pStyle w:val="NormalWeb"/>
        <w:numPr>
          <w:ilvl w:val="0"/>
          <w:numId w:val="18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Zahtev mora biti podnet u posebnom propisanom obliku </w:t>
      </w:r>
      <w:r w:rsidR="005760F8">
        <w:rPr>
          <w:rFonts w:ascii="Times New Roman" w:hAnsi="Times New Roman" w:cs="Times New Roman"/>
          <w:sz w:val="24"/>
          <w:szCs w:val="24"/>
          <w:lang w:val="sr-Latn-CS"/>
        </w:rPr>
        <w:t>koji je odredio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NKM. Zahtev će se smatrati podnetim kada obrazac bude popunjen na jasan način i kada bude dostavljena neophodna dokumentacija, potrebna/</w:t>
      </w:r>
      <w:r w:rsidR="005760F8">
        <w:rPr>
          <w:rFonts w:ascii="Times New Roman" w:hAnsi="Times New Roman" w:cs="Times New Roman"/>
          <w:sz w:val="24"/>
          <w:szCs w:val="24"/>
          <w:lang w:val="sr-Latn-CS"/>
        </w:rPr>
        <w:t>određena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 obrascu.</w:t>
      </w:r>
    </w:p>
    <w:p w:rsidR="00B15519" w:rsidRPr="00B270D3" w:rsidRDefault="00B15519" w:rsidP="00B15519">
      <w:pPr>
        <w:pStyle w:val="NormalWeb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F076F4" w:rsidP="00B15519">
      <w:pPr>
        <w:pStyle w:val="NormalWeb"/>
        <w:numPr>
          <w:ilvl w:val="0"/>
          <w:numId w:val="18"/>
        </w:numPr>
        <w:tabs>
          <w:tab w:val="left" w:pos="0"/>
          <w:tab w:val="left" w:pos="1080"/>
        </w:tabs>
        <w:spacing w:after="0" w:line="240" w:lineRule="auto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Podnosilac zahteva za </w:t>
      </w:r>
      <w:r w:rsidR="00470F8F">
        <w:rPr>
          <w:rFonts w:ascii="Times New Roman" w:eastAsia="Times New Roman" w:hAnsi="Times New Roman" w:cs="Times New Roman"/>
          <w:sz w:val="24"/>
          <w:szCs w:val="24"/>
          <w:lang w:val="sr-Latn-CS"/>
        </w:rPr>
        <w:t>Licencu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treba da plati administrativnu taksu za </w:t>
      </w:r>
      <w:r w:rsidR="00470F8F">
        <w:rPr>
          <w:rFonts w:ascii="Times New Roman" w:eastAsia="Times New Roman" w:hAnsi="Times New Roman" w:cs="Times New Roman"/>
          <w:sz w:val="24"/>
          <w:szCs w:val="24"/>
          <w:lang w:val="sr-Latn-CS"/>
        </w:rPr>
        <w:t>aplikaciju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kao što je određeno posebnim aktom. Administrativna taksa je nepovratna, bez obzira na konačnu odluku NKM-a na podnešeni zahtev za licencu.</w:t>
      </w:r>
    </w:p>
    <w:p w:rsidR="00B15519" w:rsidRPr="00B270D3" w:rsidRDefault="00B15519" w:rsidP="00B15519">
      <w:pPr>
        <w:pStyle w:val="NormalWeb"/>
        <w:spacing w:after="0" w:line="240" w:lineRule="auto"/>
        <w:jc w:val="both"/>
        <w:rPr>
          <w:rStyle w:val="hps"/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B15519" w:rsidRPr="00B270D3" w:rsidRDefault="00C22142" w:rsidP="00B15519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Podnosilac zahteva za </w:t>
      </w:r>
      <w:r w:rsidR="00D7198C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icencu treba da bude pravno lice </w:t>
      </w:r>
      <w:r w:rsidR="00D7198C">
        <w:rPr>
          <w:rFonts w:ascii="Times New Roman" w:hAnsi="Times New Roman" w:cs="Times New Roman"/>
          <w:sz w:val="24"/>
          <w:szCs w:val="24"/>
          <w:lang w:val="sr-Latn-CS"/>
        </w:rPr>
        <w:t xml:space="preserve">zakonski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registrovano u Republici Kosovo, za vršenje aktivnosti distribucije audio </w:t>
      </w:r>
      <w:r w:rsidR="00D7198C">
        <w:rPr>
          <w:rFonts w:ascii="Times New Roman" w:hAnsi="Times New Roman" w:cs="Times New Roman"/>
          <w:sz w:val="24"/>
          <w:szCs w:val="24"/>
          <w:lang w:val="sr-Latn-CS"/>
        </w:rPr>
        <w:t>ili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audiovizuelnih usluga.</w:t>
      </w:r>
    </w:p>
    <w:p w:rsidR="00B15519" w:rsidRPr="00B270D3" w:rsidRDefault="00B15519" w:rsidP="00B15519">
      <w:pPr>
        <w:pStyle w:val="Normal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C22142" w:rsidP="00B15519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Podnosilac zahteva za </w:t>
      </w:r>
      <w:r w:rsidR="000E580B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>icencu NKM-a treba da bude pravno lice registrovano u skladu sa primenjivim zakonima u Republici Kosovo.</w:t>
      </w:r>
    </w:p>
    <w:p w:rsidR="00B15519" w:rsidRPr="00B270D3" w:rsidRDefault="00B15519" w:rsidP="00B15519">
      <w:pPr>
        <w:pStyle w:val="Normal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C22142" w:rsidP="00B15519">
      <w:pPr>
        <w:pStyle w:val="NormalWe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Predstavnik pravnog lica treba da pruži dokaz da je državljanin Republike Kosova.</w:t>
      </w:r>
      <w:r w:rsidR="00B1551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706959" w:rsidRDefault="00706959" w:rsidP="00B1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706959" w:rsidRDefault="00706959" w:rsidP="00B1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</w:p>
    <w:p w:rsidR="00B15519" w:rsidRPr="00B270D3" w:rsidRDefault="00706959" w:rsidP="00B1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ČLAN</w:t>
      </w:r>
      <w:r w:rsidR="00B15519" w:rsidRPr="00B270D3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 xml:space="preserve"> 3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sr-Latn-CS"/>
        </w:rPr>
        <w:t>.</w:t>
      </w:r>
    </w:p>
    <w:p w:rsidR="00B15519" w:rsidRPr="00B270D3" w:rsidRDefault="00706959" w:rsidP="00B15519">
      <w:pPr>
        <w:autoSpaceDE w:val="0"/>
        <w:autoSpaceDN w:val="0"/>
        <w:adjustRightInd w:val="0"/>
        <w:spacing w:after="0" w:line="240" w:lineRule="auto"/>
        <w:ind w:left="650" w:hanging="390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>KRITERIJUMI ZA LICENCIRANJE</w:t>
      </w:r>
    </w:p>
    <w:p w:rsidR="00123023" w:rsidRPr="00B270D3" w:rsidRDefault="00123023" w:rsidP="00B15519">
      <w:pPr>
        <w:autoSpaceDE w:val="0"/>
        <w:autoSpaceDN w:val="0"/>
        <w:adjustRightInd w:val="0"/>
        <w:spacing w:after="0" w:line="240" w:lineRule="auto"/>
        <w:ind w:left="650" w:hanging="390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sr-Latn-CS"/>
        </w:rPr>
      </w:pPr>
    </w:p>
    <w:p w:rsidR="00B15519" w:rsidRPr="00B270D3" w:rsidRDefault="00C41127" w:rsidP="00B155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NKM, povodom ocenjivanja dostavljenih aplikacija za licencu za distribuciju audio i audiovizuelnih medijskih usluga, uzeće u obzir sledeće kriterijume:</w:t>
      </w:r>
    </w:p>
    <w:p w:rsidR="00B15519" w:rsidRPr="00B270D3" w:rsidRDefault="00B15519" w:rsidP="00B1551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2822D7" w:rsidP="004739F8">
      <w:pPr>
        <w:pStyle w:val="NoSpacing"/>
        <w:numPr>
          <w:ilvl w:val="0"/>
          <w:numId w:val="19"/>
        </w:numPr>
        <w:jc w:val="both"/>
        <w:rPr>
          <w:lang w:val="sr-Latn-CS"/>
        </w:rPr>
      </w:pPr>
      <w:r>
        <w:rPr>
          <w:lang w:val="sr-Latn-CS"/>
        </w:rPr>
        <w:t>Finan</w:t>
      </w:r>
      <w:r w:rsidR="008B30C0">
        <w:rPr>
          <w:lang w:val="sr-Latn-CS"/>
        </w:rPr>
        <w:t>s</w:t>
      </w:r>
      <w:r>
        <w:rPr>
          <w:lang w:val="sr-Latn-CS"/>
        </w:rPr>
        <w:t>ijski kapacitet za razvijanje aktivnosti distribucije audiovizuelnih medijskih usluga (dokaz od strane relativnih institucija, pružajući finansijske iznose koji su u skladu sa realizacijom biznis plana);</w:t>
      </w:r>
    </w:p>
    <w:p w:rsidR="00B15519" w:rsidRPr="00B270D3" w:rsidRDefault="00B15519" w:rsidP="00B15519">
      <w:pPr>
        <w:pStyle w:val="NoSpacing"/>
        <w:ind w:left="720"/>
        <w:rPr>
          <w:lang w:val="sr-Latn-CS"/>
        </w:rPr>
      </w:pPr>
    </w:p>
    <w:p w:rsidR="00B15519" w:rsidRPr="00B270D3" w:rsidRDefault="002822D7" w:rsidP="00B15519">
      <w:pPr>
        <w:pStyle w:val="ListParagraph"/>
        <w:numPr>
          <w:ilvl w:val="0"/>
          <w:numId w:val="19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Biznis plana u tabelarnoj i narativnoj formi u naredne 3 godine;</w:t>
      </w:r>
    </w:p>
    <w:p w:rsidR="00B15519" w:rsidRPr="00B270D3" w:rsidRDefault="002822D7" w:rsidP="00B15519">
      <w:pPr>
        <w:numPr>
          <w:ilvl w:val="0"/>
          <w:numId w:val="19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Finansijsku ostvarljivost predloga podnosioca zahteva za licencu;</w:t>
      </w:r>
    </w:p>
    <w:p w:rsidR="00B15519" w:rsidRPr="00B270D3" w:rsidRDefault="002822D7" w:rsidP="004739F8">
      <w:pPr>
        <w:pStyle w:val="NoSpacing"/>
        <w:numPr>
          <w:ilvl w:val="0"/>
          <w:numId w:val="19"/>
        </w:numPr>
        <w:jc w:val="both"/>
        <w:rPr>
          <w:lang w:val="sr-Latn-CS"/>
        </w:rPr>
      </w:pPr>
      <w:r>
        <w:rPr>
          <w:lang w:val="sr-Latn-CS"/>
        </w:rPr>
        <w:t>Tehnički kapacitet za pružanje kvalitetne usluge, kao i spisak opreme koja će se upotrebiti za distribuciju;</w:t>
      </w:r>
    </w:p>
    <w:p w:rsidR="00B15519" w:rsidRPr="00B270D3" w:rsidRDefault="00B15519" w:rsidP="00B15519">
      <w:pPr>
        <w:pStyle w:val="NoSpacing"/>
        <w:ind w:left="720"/>
        <w:rPr>
          <w:lang w:val="sr-Latn-CS"/>
        </w:rPr>
      </w:pPr>
    </w:p>
    <w:p w:rsidR="00B15519" w:rsidRPr="00B270D3" w:rsidRDefault="003656E0" w:rsidP="004739F8">
      <w:pPr>
        <w:pStyle w:val="NoSpacing"/>
        <w:numPr>
          <w:ilvl w:val="0"/>
          <w:numId w:val="19"/>
        </w:numPr>
        <w:jc w:val="both"/>
        <w:rPr>
          <w:lang w:val="sr-Latn-CS"/>
        </w:rPr>
      </w:pPr>
      <w:r>
        <w:rPr>
          <w:lang w:val="sr-Latn-CS"/>
        </w:rPr>
        <w:t>Dokazi da oprema za primanje signala omogućava redosled programa po želji korisnika;</w:t>
      </w:r>
    </w:p>
    <w:p w:rsidR="00B15519" w:rsidRPr="00B270D3" w:rsidRDefault="00B15519" w:rsidP="00B15519">
      <w:pPr>
        <w:pStyle w:val="NoSpacing"/>
        <w:rPr>
          <w:lang w:val="sr-Latn-CS"/>
        </w:rPr>
      </w:pPr>
    </w:p>
    <w:p w:rsidR="00B15519" w:rsidRPr="00B270D3" w:rsidRDefault="003656E0" w:rsidP="004739F8">
      <w:pPr>
        <w:pStyle w:val="NoSpacing"/>
        <w:numPr>
          <w:ilvl w:val="0"/>
          <w:numId w:val="19"/>
        </w:numPr>
        <w:jc w:val="both"/>
        <w:rPr>
          <w:rStyle w:val="hps"/>
          <w:rFonts w:eastAsia="Calibri"/>
          <w:lang w:val="sr-Latn-CS"/>
        </w:rPr>
      </w:pPr>
      <w:r>
        <w:rPr>
          <w:rStyle w:val="hps"/>
          <w:rFonts w:eastAsia="Calibri"/>
          <w:lang w:val="sr-Latn-CS"/>
        </w:rPr>
        <w:t xml:space="preserve">Dokazi </w:t>
      </w:r>
      <w:r w:rsidR="00E335FA">
        <w:rPr>
          <w:rStyle w:val="hps"/>
          <w:rFonts w:eastAsia="Calibri"/>
          <w:lang w:val="sr-Latn-CS"/>
        </w:rPr>
        <w:t>o spremnosti obezbeđivanja validnog sporazuma o pravu emitovanja, za sve komercijalne kanale koji će biti sastavni deo kataloga;</w:t>
      </w:r>
    </w:p>
    <w:p w:rsidR="00B15519" w:rsidRPr="00B270D3" w:rsidRDefault="00B15519" w:rsidP="00B15519">
      <w:pPr>
        <w:pStyle w:val="NoSpacing"/>
        <w:rPr>
          <w:rStyle w:val="hps"/>
          <w:rFonts w:eastAsia="Calibri"/>
          <w:lang w:val="sr-Latn-CS"/>
        </w:rPr>
      </w:pPr>
    </w:p>
    <w:p w:rsidR="00B15519" w:rsidRPr="00B270D3" w:rsidRDefault="00DF6627" w:rsidP="00B15519">
      <w:pPr>
        <w:pStyle w:val="NoSpacing"/>
        <w:numPr>
          <w:ilvl w:val="0"/>
          <w:numId w:val="19"/>
        </w:numPr>
        <w:rPr>
          <w:rStyle w:val="hps"/>
          <w:rFonts w:eastAsia="Calibri"/>
          <w:lang w:val="sr-Latn-CS"/>
        </w:rPr>
      </w:pPr>
      <w:r>
        <w:rPr>
          <w:rStyle w:val="hps"/>
          <w:rFonts w:eastAsia="Calibri"/>
          <w:lang w:val="sr-Latn-CS"/>
        </w:rPr>
        <w:t>Dostavljanje kataloga, potpisanog od kandidata, na osnovu kojeg će biti izdata licenca od strane NKM-a;</w:t>
      </w:r>
    </w:p>
    <w:p w:rsidR="00B15519" w:rsidRPr="00B270D3" w:rsidRDefault="00B15519" w:rsidP="00B15519">
      <w:pPr>
        <w:pStyle w:val="NoSpacing"/>
        <w:rPr>
          <w:rFonts w:eastAsia="Calibri"/>
          <w:lang w:val="sr-Latn-CS"/>
        </w:rPr>
      </w:pPr>
    </w:p>
    <w:p w:rsidR="00B15519" w:rsidRPr="00B270D3" w:rsidRDefault="000A3142" w:rsidP="00B15519">
      <w:pPr>
        <w:pStyle w:val="NoSpacing"/>
        <w:numPr>
          <w:ilvl w:val="0"/>
          <w:numId w:val="19"/>
        </w:numPr>
        <w:rPr>
          <w:rFonts w:eastAsia="Calibri"/>
          <w:lang w:val="sr-Latn-CS"/>
        </w:rPr>
      </w:pPr>
      <w:r>
        <w:rPr>
          <w:lang w:val="sr-Latn-CS"/>
        </w:rPr>
        <w:t>Predstavljanje organizacione strukture kao i dokaza o posedovanju profesionalnog osoblja za tehnička i zakonska pitanja (univerzitetska diploma);</w:t>
      </w:r>
      <w:r w:rsidR="00B15519" w:rsidRPr="00B270D3">
        <w:rPr>
          <w:lang w:val="sr-Latn-CS"/>
        </w:rPr>
        <w:t xml:space="preserve"> </w:t>
      </w:r>
    </w:p>
    <w:p w:rsidR="00B15519" w:rsidRPr="00B270D3" w:rsidRDefault="00B15519" w:rsidP="00B15519">
      <w:pPr>
        <w:pStyle w:val="NoSpacing"/>
        <w:rPr>
          <w:rFonts w:eastAsia="Calibri"/>
          <w:lang w:val="sr-Latn-CS"/>
        </w:rPr>
      </w:pPr>
    </w:p>
    <w:p w:rsidR="00B15519" w:rsidRPr="00B270D3" w:rsidRDefault="00A2537C" w:rsidP="00B15519">
      <w:pPr>
        <w:pStyle w:val="NoSpacing"/>
        <w:numPr>
          <w:ilvl w:val="0"/>
          <w:numId w:val="19"/>
        </w:numPr>
        <w:rPr>
          <w:rFonts w:eastAsia="Calibri"/>
          <w:lang w:val="sr-Latn-CS"/>
        </w:rPr>
      </w:pPr>
      <w:r>
        <w:rPr>
          <w:lang w:val="sr-Latn-CS"/>
        </w:rPr>
        <w:lastRenderedPageBreak/>
        <w:t>Dokazi o zaštiti korisnika (prava i odgovornosti – nacrt sporazuma koji će se zaključiti između licenciranog i korisnika);</w:t>
      </w:r>
    </w:p>
    <w:p w:rsidR="00B15519" w:rsidRPr="00B270D3" w:rsidRDefault="00B15519" w:rsidP="00B15519">
      <w:pPr>
        <w:pStyle w:val="NoSpacing"/>
        <w:rPr>
          <w:rFonts w:eastAsia="Calibri"/>
          <w:lang w:val="sr-Latn-CS"/>
        </w:rPr>
      </w:pPr>
    </w:p>
    <w:p w:rsidR="00B15519" w:rsidRPr="00B270D3" w:rsidRDefault="00A2537C" w:rsidP="004739F8">
      <w:pPr>
        <w:pStyle w:val="NoSpacing"/>
        <w:numPr>
          <w:ilvl w:val="0"/>
          <w:numId w:val="19"/>
        </w:numPr>
        <w:jc w:val="both"/>
        <w:rPr>
          <w:rFonts w:eastAsia="Calibri"/>
          <w:lang w:val="sr-Latn-CS"/>
        </w:rPr>
      </w:pPr>
      <w:r>
        <w:rPr>
          <w:lang w:val="sr-Latn-CS"/>
        </w:rPr>
        <w:t xml:space="preserve">Opis </w:t>
      </w:r>
      <w:r w:rsidR="008B30C0">
        <w:rPr>
          <w:lang w:val="sr-Latn-CS"/>
        </w:rPr>
        <w:t xml:space="preserve">zone </w:t>
      </w:r>
      <w:r>
        <w:rPr>
          <w:lang w:val="sr-Latn-CS"/>
        </w:rPr>
        <w:t>usluga, predstavljen kroz digitalnu mapu (format A3</w:t>
      </w:r>
      <w:r w:rsidR="008B30C0">
        <w:rPr>
          <w:lang w:val="sr-Latn-CS"/>
        </w:rPr>
        <w:t xml:space="preserve"> u boji</w:t>
      </w:r>
      <w:r>
        <w:rPr>
          <w:lang w:val="sr-Latn-CS"/>
        </w:rPr>
        <w:t xml:space="preserve">), kao i </w:t>
      </w:r>
      <w:r w:rsidR="008B30C0">
        <w:rPr>
          <w:lang w:val="sr-Latn-CS"/>
        </w:rPr>
        <w:t>poravnjenje</w:t>
      </w:r>
      <w:r>
        <w:rPr>
          <w:lang w:val="sr-Latn-CS"/>
        </w:rPr>
        <w:t xml:space="preserve"> </w:t>
      </w:r>
      <w:r w:rsidR="008B30C0">
        <w:rPr>
          <w:lang w:val="sr-Latn-CS"/>
        </w:rPr>
        <w:t xml:space="preserve">proširenja </w:t>
      </w:r>
      <w:r w:rsidR="00784FEC">
        <w:rPr>
          <w:lang w:val="sr-Latn-CS"/>
        </w:rPr>
        <w:t xml:space="preserve">glavne mreže počevši od </w:t>
      </w:r>
      <w:r w:rsidR="003B15A7">
        <w:rPr>
          <w:lang w:val="sr-Latn-CS"/>
        </w:rPr>
        <w:t xml:space="preserve">centralnog zaglavlja (head-end) </w:t>
      </w:r>
      <w:r w:rsidR="00784FEC">
        <w:rPr>
          <w:lang w:val="sr-Latn-CS"/>
        </w:rPr>
        <w:t xml:space="preserve"> i u opštinama/katastarskim zonama, na teritoriji Republike Kosovo. </w:t>
      </w:r>
    </w:p>
    <w:p w:rsidR="004739F8" w:rsidRPr="00B270D3" w:rsidRDefault="004739F8" w:rsidP="004739F8">
      <w:pPr>
        <w:pStyle w:val="NoSpacing"/>
        <w:rPr>
          <w:rFonts w:eastAsia="Calibri"/>
          <w:lang w:val="sr-Latn-CS"/>
        </w:rPr>
      </w:pPr>
    </w:p>
    <w:p w:rsidR="00B15519" w:rsidRPr="00B270D3" w:rsidRDefault="008E026F" w:rsidP="008E026F">
      <w:pPr>
        <w:pStyle w:val="NoSpacing"/>
        <w:numPr>
          <w:ilvl w:val="0"/>
          <w:numId w:val="19"/>
        </w:numPr>
        <w:jc w:val="both"/>
        <w:rPr>
          <w:rFonts w:eastAsia="Calibri"/>
          <w:lang w:val="sr-Latn-CS"/>
        </w:rPr>
      </w:pPr>
      <w:r>
        <w:rPr>
          <w:lang w:val="sr-Latn-CS"/>
        </w:rPr>
        <w:t>Dokazi od odgovarajuće institucije (RAEPK) o dozvoli proširenja mreže za pružanje audio i audiovizuelnih usluga.</w:t>
      </w:r>
    </w:p>
    <w:p w:rsidR="00B15519" w:rsidRDefault="00B15519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123023" w:rsidRPr="00B270D3" w:rsidRDefault="00123023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B15519" w:rsidRPr="00B270D3" w:rsidRDefault="00706959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>ČLAN</w:t>
      </w:r>
      <w:r w:rsidR="00B15519" w:rsidRPr="00B270D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 xml:space="preserve"> 4</w:t>
      </w: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>.</w:t>
      </w:r>
    </w:p>
    <w:p w:rsidR="00B15519" w:rsidRPr="00B270D3" w:rsidRDefault="00F752B2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sr-Latn-CS"/>
        </w:rPr>
        <w:t>RAZLOZI DISKVALIFIKACIJE ZA LICENCIRANJE</w:t>
      </w:r>
    </w:p>
    <w:p w:rsidR="00B15519" w:rsidRDefault="00B15519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123023" w:rsidRPr="00B270D3" w:rsidRDefault="00123023" w:rsidP="00B15519">
      <w:pPr>
        <w:autoSpaceDE w:val="0"/>
        <w:autoSpaceDN w:val="0"/>
        <w:adjustRightInd w:val="0"/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B15519" w:rsidRPr="00B270D3" w:rsidRDefault="00F752B2" w:rsidP="00B15519">
      <w:pPr>
        <w:pStyle w:val="NormalWe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Licenca za distribuciju audio i audiovizuelnih </w:t>
      </w:r>
      <w:r w:rsidR="00B801A5">
        <w:rPr>
          <w:rFonts w:ascii="Times New Roman" w:hAnsi="Times New Roman" w:cs="Times New Roman"/>
          <w:sz w:val="24"/>
          <w:szCs w:val="24"/>
          <w:lang w:val="sr-Latn-CS"/>
        </w:rPr>
        <w:t xml:space="preserve">medijskih </w:t>
      </w:r>
      <w:r>
        <w:rPr>
          <w:rFonts w:ascii="Times New Roman" w:hAnsi="Times New Roman" w:cs="Times New Roman"/>
          <w:sz w:val="24"/>
          <w:szCs w:val="24"/>
          <w:lang w:val="sr-Latn-CS"/>
        </w:rPr>
        <w:t>usluga se neće izdati ili neće biti produžena: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F752B2" w:rsidP="00B15519">
      <w:pPr>
        <w:pStyle w:val="NormalWeb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Političkoj partiji, verskoj zajednici, grupi ili organizaciji kojom upravlja pojedinac koji ima izborni položaj ili je član izvršnog organa jedne političke partije;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66099A" w:rsidP="00B15519">
      <w:pPr>
        <w:pStyle w:val="NormalWeb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Pravnom licu kojim rukovodi pojedinac, koji je osuđen u postupku u skladu sa međunarodnim standardima, za zločine koji se odnose na nasilje ili prevaru ili koji mu/joj nisu pravno oprošteni;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6B1FC6" w:rsidP="00B15519">
      <w:pPr>
        <w:pStyle w:val="NormalWe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Pojedincima koji su izabrani ili imenovani na visokoj službenoj funkciji:</w:t>
      </w:r>
      <w:r w:rsidR="00B15519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:rsidR="00B15519" w:rsidRPr="00B270D3" w:rsidRDefault="00B15519" w:rsidP="00B15519">
      <w:pPr>
        <w:pStyle w:val="NormalWeb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sr-Latn-CS"/>
        </w:rPr>
      </w:pPr>
    </w:p>
    <w:p w:rsidR="00B15519" w:rsidRPr="00B270D3" w:rsidRDefault="006B1FC6" w:rsidP="00B15519">
      <w:pPr>
        <w:pStyle w:val="NormalWeb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Pojedinci koji imaju vodeće pozicije u </w:t>
      </w:r>
      <w:r w:rsidR="00B801A5">
        <w:rPr>
          <w:rFonts w:ascii="Times New Roman" w:hAnsi="Times New Roman" w:cs="Times New Roman"/>
          <w:b/>
          <w:i/>
          <w:sz w:val="24"/>
          <w:szCs w:val="24"/>
          <w:lang w:val="sr-Latn-CS"/>
        </w:rPr>
        <w:t>P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olitičkom </w:t>
      </w:r>
      <w:r w:rsidR="00B801A5">
        <w:rPr>
          <w:rFonts w:ascii="Times New Roman" w:hAnsi="Times New Roman" w:cs="Times New Roman"/>
          <w:b/>
          <w:i/>
          <w:sz w:val="24"/>
          <w:szCs w:val="24"/>
          <w:lang w:val="sr-Latn-CS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ubjektu: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Odredbe </w:t>
      </w:r>
      <w:r w:rsidR="00B801A5">
        <w:rPr>
          <w:rFonts w:ascii="Times New Roman" w:hAnsi="Times New Roman" w:cs="Times New Roman"/>
          <w:sz w:val="24"/>
          <w:szCs w:val="24"/>
          <w:lang w:val="sr-Latn-CS"/>
        </w:rPr>
        <w:t>Paragrafa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7. će se primenjivati jednako za sve pojedince koji su izabrani ili imenovani na rukovodećem položaju u okviru političkog subjekta. Isti ne mogu preuzeti vodeće pozicije u organizacionoj strukturi podnosioca zahteva za </w:t>
      </w:r>
      <w:r w:rsidR="00B801A5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>icencu.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8D3F75" w:rsidP="00B15519">
      <w:pPr>
        <w:pStyle w:val="NormalWeb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D3F75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Ranije nesprovođenje Zakona i uredbe NKM-a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B1551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D733F">
        <w:rPr>
          <w:rFonts w:ascii="Times New Roman" w:hAnsi="Times New Roman" w:cs="Times New Roman"/>
          <w:sz w:val="24"/>
          <w:szCs w:val="24"/>
          <w:lang w:val="sr-Latn-CS"/>
        </w:rPr>
        <w:t>Ozbiljno i ponov</w:t>
      </w:r>
      <w:r w:rsidR="001646CB">
        <w:rPr>
          <w:rFonts w:ascii="Times New Roman" w:hAnsi="Times New Roman" w:cs="Times New Roman"/>
          <w:sz w:val="24"/>
          <w:szCs w:val="24"/>
          <w:lang w:val="sr-Latn-CS"/>
        </w:rPr>
        <w:t>ljeno kr</w:t>
      </w:r>
      <w:r w:rsidR="003D733F">
        <w:rPr>
          <w:rFonts w:ascii="Times New Roman" w:hAnsi="Times New Roman" w:cs="Times New Roman"/>
          <w:sz w:val="24"/>
          <w:szCs w:val="24"/>
          <w:lang w:val="sr-Latn-CS"/>
        </w:rPr>
        <w:t xml:space="preserve">šenje </w:t>
      </w:r>
      <w:r w:rsidR="00B801A5">
        <w:rPr>
          <w:rFonts w:ascii="Times New Roman" w:hAnsi="Times New Roman" w:cs="Times New Roman"/>
          <w:sz w:val="24"/>
          <w:szCs w:val="24"/>
          <w:lang w:val="sr-Latn-CS"/>
        </w:rPr>
        <w:t>uredbe</w:t>
      </w:r>
      <w:r w:rsidR="003D733F">
        <w:rPr>
          <w:rFonts w:ascii="Times New Roman" w:hAnsi="Times New Roman" w:cs="Times New Roman"/>
          <w:sz w:val="24"/>
          <w:szCs w:val="24"/>
          <w:lang w:val="sr-Latn-CS"/>
        </w:rPr>
        <w:t xml:space="preserve"> NKM-a od strane</w:t>
      </w:r>
      <w:r w:rsidR="00B43035">
        <w:rPr>
          <w:rFonts w:ascii="Times New Roman" w:hAnsi="Times New Roman" w:cs="Times New Roman"/>
          <w:sz w:val="24"/>
          <w:szCs w:val="24"/>
          <w:lang w:val="sr-Latn-CS"/>
        </w:rPr>
        <w:t xml:space="preserve"> subjekta, koji je u vlasništvu, vodi se ili finansira od strane podnosioca zahteva, predstavlja dovoljan osnov za odbijanje zahteva za novu </w:t>
      </w:r>
      <w:r w:rsidR="00B801A5">
        <w:rPr>
          <w:rFonts w:ascii="Times New Roman" w:hAnsi="Times New Roman" w:cs="Times New Roman"/>
          <w:sz w:val="24"/>
          <w:szCs w:val="24"/>
          <w:lang w:val="sr-Latn-CS"/>
        </w:rPr>
        <w:t>L</w:t>
      </w:r>
      <w:r w:rsidR="00B43035">
        <w:rPr>
          <w:rFonts w:ascii="Times New Roman" w:hAnsi="Times New Roman" w:cs="Times New Roman"/>
          <w:sz w:val="24"/>
          <w:szCs w:val="24"/>
          <w:lang w:val="sr-Latn-CS"/>
        </w:rPr>
        <w:t>icencu ili za prenos ili odobrenje sticanja dela vlasništva. Takva kršenja se uzimaju kao činjenice neuspeha u uspostavljanju</w:t>
      </w:r>
      <w:r w:rsidR="00694AF7">
        <w:rPr>
          <w:rFonts w:ascii="Times New Roman" w:hAnsi="Times New Roman" w:cs="Times New Roman"/>
          <w:sz w:val="24"/>
          <w:szCs w:val="24"/>
          <w:lang w:val="sr-Latn-CS"/>
        </w:rPr>
        <w:t xml:space="preserve"> funkcije Operatora  </w:t>
      </w:r>
      <w:r w:rsidR="00F54DC1">
        <w:rPr>
          <w:rFonts w:ascii="Times New Roman" w:hAnsi="Times New Roman" w:cs="Times New Roman"/>
          <w:sz w:val="24"/>
          <w:szCs w:val="24"/>
          <w:lang w:val="sr-Latn-CS"/>
        </w:rPr>
        <w:t>D</w:t>
      </w:r>
      <w:r w:rsidR="00694AF7">
        <w:rPr>
          <w:rFonts w:ascii="Times New Roman" w:hAnsi="Times New Roman" w:cs="Times New Roman"/>
          <w:sz w:val="24"/>
          <w:szCs w:val="24"/>
          <w:lang w:val="sr-Latn-CS"/>
        </w:rPr>
        <w:t>istribuci</w:t>
      </w:r>
      <w:r w:rsidR="00F54DC1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694AF7">
        <w:rPr>
          <w:rFonts w:ascii="Times New Roman" w:hAnsi="Times New Roman" w:cs="Times New Roman"/>
          <w:sz w:val="24"/>
          <w:szCs w:val="24"/>
          <w:lang w:val="sr-Latn-CS"/>
        </w:rPr>
        <w:t xml:space="preserve"> u skladu sa Zakonom, uključujući sve podzakonske akte NKM-a.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A75A13" w:rsidP="00B15519">
      <w:pPr>
        <w:pStyle w:val="NormalWe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Predrasude</w:t>
      </w:r>
      <w:r w:rsidR="00B15519" w:rsidRPr="00B270D3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:</w:t>
      </w:r>
      <w:r w:rsidR="00B15519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Licenca neće biti dodeljena organizaciji ili komercijalnom preduzeću, u slučaju da je jedan od vodeći</w:t>
      </w:r>
      <w:r w:rsidR="001646CB">
        <w:rPr>
          <w:rFonts w:ascii="Times New Roman" w:hAnsi="Times New Roman" w:cs="Times New Roman"/>
          <w:sz w:val="24"/>
          <w:szCs w:val="24"/>
          <w:lang w:val="sr-Latn-CS"/>
        </w:rPr>
        <w:t>h kadrova povezan sa distribuci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jom materijala kojim se podstiče </w:t>
      </w:r>
      <w:r w:rsidR="001646CB">
        <w:rPr>
          <w:rFonts w:ascii="Times New Roman" w:hAnsi="Times New Roman" w:cs="Times New Roman"/>
          <w:sz w:val="24"/>
          <w:szCs w:val="24"/>
          <w:lang w:val="sr-Latn-CS"/>
        </w:rPr>
        <w:t>mržnja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ili </w:t>
      </w:r>
      <w:r w:rsidR="00AD5C20">
        <w:rPr>
          <w:rFonts w:ascii="Times New Roman" w:hAnsi="Times New Roman" w:cs="Times New Roman"/>
          <w:sz w:val="24"/>
          <w:szCs w:val="24"/>
          <w:lang w:val="sr-Latn-CS"/>
        </w:rPr>
        <w:t>dikriminacija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ili kojim se omalovažavaju osobe na osnovu etničke pripadnosti, nacionalnog porekla, religije, pola seksualne orijentacije ili </w:t>
      </w:r>
      <w:r w:rsidR="00AD5C20">
        <w:rPr>
          <w:rFonts w:ascii="Times New Roman" w:hAnsi="Times New Roman" w:cs="Times New Roman"/>
          <w:sz w:val="24"/>
          <w:szCs w:val="24"/>
          <w:lang w:val="sr-Latn-CS"/>
        </w:rPr>
        <w:t xml:space="preserve">fizičke </w:t>
      </w:r>
      <w:r>
        <w:rPr>
          <w:rFonts w:ascii="Times New Roman" w:hAnsi="Times New Roman" w:cs="Times New Roman"/>
          <w:sz w:val="24"/>
          <w:szCs w:val="24"/>
          <w:lang w:val="sr-Latn-CS"/>
        </w:rPr>
        <w:t>invalid</w:t>
      </w:r>
      <w:r w:rsidR="00AD5C20">
        <w:rPr>
          <w:rFonts w:ascii="Times New Roman" w:hAnsi="Times New Roman" w:cs="Times New Roman"/>
          <w:sz w:val="24"/>
          <w:szCs w:val="24"/>
          <w:lang w:val="sr-Latn-CS"/>
        </w:rPr>
        <w:t>nosti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B15519" w:rsidRPr="00B270D3" w:rsidRDefault="00B15519" w:rsidP="00B15519">
      <w:pPr>
        <w:pStyle w:val="NormalWeb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D83E30" w:rsidP="00B15519">
      <w:pPr>
        <w:pStyle w:val="NormalWeb"/>
        <w:numPr>
          <w:ilvl w:val="0"/>
          <w:numId w:val="2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lastRenderedPageBreak/>
        <w:t>Sakrivanje informacija</w:t>
      </w:r>
      <w:r w:rsidR="00B15519" w:rsidRPr="00B270D3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:</w:t>
      </w:r>
      <w:r w:rsidR="00B15519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Nemarnost kandidata ili licenciranog da pruži informacije koje mogu uticati na NKM da odbije odobrenje za izmenu ili prenos licence ili udela vlasništva licenciranog, u skladu sa uslovima ove Uredbe može imati kao posledicu naknadne kazne, uključujući diskvalifikaciju za dobijanje 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icence ili oduzimanje 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Licence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NKM-a.</w:t>
      </w:r>
      <w:r w:rsidR="00B15519" w:rsidRPr="00B270D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B15519" w:rsidRPr="00B270D3" w:rsidRDefault="00B15519" w:rsidP="00B15519">
      <w:pPr>
        <w:pStyle w:val="NormalWe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D83E30" w:rsidP="00B15519">
      <w:pPr>
        <w:pStyle w:val="NormalWeb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Promena okolnosti licenciranog</w:t>
      </w:r>
      <w:r w:rsidR="00B15519" w:rsidRPr="00B270D3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:</w:t>
      </w:r>
      <w:r w:rsidR="00B15519" w:rsidRPr="00B270D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Svaka promena u statusu službenika NVO-a ili vlasnika kompanija koji poseduju 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icencu NKM-a ili udeo imovine, što snosi kao posledicu njihovu diskvalifikaciju za 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L</w:t>
      </w:r>
      <w:r>
        <w:rPr>
          <w:rFonts w:ascii="Times New Roman" w:hAnsi="Times New Roman" w:cs="Times New Roman"/>
          <w:sz w:val="24"/>
          <w:szCs w:val="24"/>
          <w:lang w:val="sr-Latn-CS"/>
        </w:rPr>
        <w:t>icencu, treba da bude prijavljena NKM-u u roku od pet (5) radnih dana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od promene statusa. Diskvalifikovani pojedinac mora da se </w:t>
      </w:r>
      <w:r w:rsidR="000D3DC1">
        <w:rPr>
          <w:rFonts w:ascii="Times New Roman" w:hAnsi="Times New Roman" w:cs="Times New Roman"/>
          <w:sz w:val="24"/>
          <w:szCs w:val="24"/>
          <w:lang w:val="sr-Latn-CS"/>
        </w:rPr>
        <w:t>odvoji sam od licenciranog u roku od 30 dana od trenutka kada je dostigao položaj diskvalifikacije, sem kad NKM dozvoljava duži period za regulisanje. NKM će tra</w:t>
      </w:r>
      <w:r w:rsidR="00CA31DD">
        <w:rPr>
          <w:rFonts w:ascii="Times New Roman" w:hAnsi="Times New Roman" w:cs="Times New Roman"/>
          <w:sz w:val="24"/>
          <w:szCs w:val="24"/>
          <w:lang w:val="sr-Latn-CS"/>
        </w:rPr>
        <w:t>žiti</w:t>
      </w:r>
      <w:r w:rsidR="000D3DC1">
        <w:rPr>
          <w:rFonts w:ascii="Times New Roman" w:hAnsi="Times New Roman" w:cs="Times New Roman"/>
          <w:sz w:val="24"/>
          <w:szCs w:val="24"/>
          <w:lang w:val="sr-Latn-CS"/>
        </w:rPr>
        <w:t xml:space="preserve"> u takvim slučajevima da smanji rizik poremećaja u funkcionisanju licenciranog. </w:t>
      </w:r>
    </w:p>
    <w:p w:rsidR="00B15519" w:rsidRPr="00B270D3" w:rsidRDefault="00B15519" w:rsidP="00B15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B15519" w:rsidP="00B15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5519" w:rsidRPr="00B270D3" w:rsidRDefault="00B15519" w:rsidP="00B15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A4188" w:rsidRPr="00B270D3" w:rsidRDefault="00DA4188">
      <w:pPr>
        <w:pStyle w:val="NormalWeb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7540C" w:rsidRPr="00B270D3" w:rsidRDefault="0067540C" w:rsidP="00162CB8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67540C" w:rsidRPr="00B270D3" w:rsidSect="00736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DE" w:rsidRDefault="002150DE" w:rsidP="00BB2F3B">
      <w:pPr>
        <w:spacing w:after="0" w:line="240" w:lineRule="auto"/>
      </w:pPr>
      <w:r>
        <w:separator/>
      </w:r>
    </w:p>
  </w:endnote>
  <w:endnote w:type="continuationSeparator" w:id="0">
    <w:p w:rsidR="002150DE" w:rsidRDefault="002150DE" w:rsidP="00B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RDefault="00BE47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193" w:rsidRDefault="007A1193" w:rsidP="00BB2F3B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7A1193" w:rsidRPr="00D5402C" w:rsidRDefault="007A1193" w:rsidP="00BB2F3B">
    <w:pPr>
      <w:pStyle w:val="Footer"/>
      <w:ind w:left="-270" w:right="-269"/>
      <w:jc w:val="center"/>
      <w:rPr>
        <w:sz w:val="15"/>
        <w:szCs w:val="15"/>
      </w:rPr>
    </w:pPr>
    <w:r w:rsidRPr="00D5402C">
      <w:rPr>
        <w:sz w:val="15"/>
        <w:szCs w:val="15"/>
      </w:rPr>
      <w:t>Komisioni i Pavarur i 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/Independent Media Commission, Rr.Ul.Str. Perandori Justinian</w:t>
    </w:r>
    <w:r>
      <w:rPr>
        <w:sz w:val="15"/>
        <w:szCs w:val="15"/>
      </w:rPr>
      <w:t>,</w:t>
    </w:r>
    <w:r w:rsidRPr="00D5402C">
      <w:rPr>
        <w:sz w:val="15"/>
        <w:szCs w:val="15"/>
      </w:rPr>
      <w:t xml:space="preserve"> Nr. 1</w:t>
    </w:r>
    <w:r>
      <w:rPr>
        <w:sz w:val="15"/>
        <w:szCs w:val="15"/>
      </w:rPr>
      <w:t>2</w:t>
    </w:r>
    <w:r w:rsidRPr="00D5402C">
      <w:rPr>
        <w:sz w:val="15"/>
        <w:szCs w:val="15"/>
      </w:rPr>
      <w:t>4</w:t>
    </w:r>
    <w:r>
      <w:rPr>
        <w:sz w:val="15"/>
        <w:szCs w:val="15"/>
      </w:rPr>
      <w:t>,</w:t>
    </w:r>
    <w:r w:rsidRPr="00D5402C">
      <w:rPr>
        <w:sz w:val="15"/>
        <w:szCs w:val="15"/>
      </w:rPr>
      <w:t xml:space="preserve"> Qyteza Pejton, 10000 Prishtinë-</w:t>
    </w:r>
    <w:r w:rsidRPr="00D5402C">
      <w:rPr>
        <w:sz w:val="15"/>
        <w:szCs w:val="15"/>
        <w:lang w:val="sr-Cyrl-BA"/>
      </w:rPr>
      <w:t>Prištin</w:t>
    </w:r>
    <w:r w:rsidRPr="00D5402C">
      <w:rPr>
        <w:sz w:val="15"/>
        <w:szCs w:val="15"/>
      </w:rPr>
      <w:t xml:space="preserve">- Pristina/Kosovë-Kosovo, Tel: (+381) (0) 38 245 031, Fax: (+381) (0) 38 245 034, E-mail: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 xml:space="preserve">, </w:t>
    </w:r>
    <w:hyperlink r:id="rId2" w:history="1">
      <w:r w:rsidRPr="00851CD4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  <w:p w:rsidR="007A1193" w:rsidRDefault="00EA07D8" w:rsidP="00BB2F3B">
    <w:pPr>
      <w:pStyle w:val="Footer"/>
      <w:jc w:val="right"/>
    </w:pPr>
    <w:sdt>
      <w:sdtPr>
        <w:id w:val="2854387"/>
        <w:docPartObj>
          <w:docPartGallery w:val="Page Numbers (Bottom of Page)"/>
          <w:docPartUnique/>
        </w:docPartObj>
      </w:sdtPr>
      <w:sdtContent>
        <w:fldSimple w:instr=" PAGE   \* MERGEFORMAT ">
          <w:r w:rsidR="00BA7DFD">
            <w:rPr>
              <w:noProof/>
            </w:rPr>
            <w:t>12</w:t>
          </w:r>
        </w:fldSimple>
      </w:sdtContent>
    </w:sdt>
  </w:p>
  <w:p w:rsidR="007A1193" w:rsidRDefault="007A11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RDefault="00BE4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DE" w:rsidRDefault="002150DE" w:rsidP="00BB2F3B">
      <w:pPr>
        <w:spacing w:after="0" w:line="240" w:lineRule="auto"/>
      </w:pPr>
      <w:r>
        <w:separator/>
      </w:r>
    </w:p>
  </w:footnote>
  <w:footnote w:type="continuationSeparator" w:id="0">
    <w:p w:rsidR="002150DE" w:rsidRDefault="002150DE" w:rsidP="00BB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RDefault="00BE47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1476"/>
      <w:docPartObj>
        <w:docPartGallery w:val="Watermarks"/>
        <w:docPartUnique/>
      </w:docPartObj>
    </w:sdtPr>
    <w:sdtContent>
      <w:p w:rsidR="007A1193" w:rsidRDefault="00EA07D8">
        <w:pPr>
          <w:pStyle w:val="Header"/>
        </w:pPr>
        <w:r w:rsidRPr="00EA07D8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7235401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B5" w:rsidRDefault="00BE47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521"/>
    <w:multiLevelType w:val="hybridMultilevel"/>
    <w:tmpl w:val="E366622A"/>
    <w:lvl w:ilvl="0" w:tplc="493AC7E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3784D"/>
    <w:multiLevelType w:val="hybridMultilevel"/>
    <w:tmpl w:val="68923BF8"/>
    <w:lvl w:ilvl="0" w:tplc="F9C0C7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27D69"/>
    <w:multiLevelType w:val="hybridMultilevel"/>
    <w:tmpl w:val="D86A055A"/>
    <w:lvl w:ilvl="0" w:tplc="05BA00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038"/>
    <w:multiLevelType w:val="hybridMultilevel"/>
    <w:tmpl w:val="9A506302"/>
    <w:lvl w:ilvl="0" w:tplc="A95E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E2414"/>
    <w:multiLevelType w:val="multilevel"/>
    <w:tmpl w:val="B100DE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2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920" w:hanging="1080"/>
      </w:pPr>
    </w:lvl>
    <w:lvl w:ilvl="5">
      <w:start w:val="1"/>
      <w:numFmt w:val="decimal"/>
      <w:isLgl/>
      <w:lvlText w:val="%1.%2.%3.%4.%5.%6"/>
      <w:lvlJc w:val="left"/>
      <w:pPr>
        <w:ind w:left="204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</w:lvl>
  </w:abstractNum>
  <w:abstractNum w:abstractNumId="5">
    <w:nsid w:val="28267544"/>
    <w:multiLevelType w:val="hybridMultilevel"/>
    <w:tmpl w:val="DB4EE3A6"/>
    <w:lvl w:ilvl="0" w:tplc="ED1498CC">
      <w:start w:val="1"/>
      <w:numFmt w:val="decimal"/>
      <w:lvlText w:val="%1."/>
      <w:lvlJc w:val="left"/>
      <w:pPr>
        <w:ind w:left="720" w:hanging="360"/>
      </w:pPr>
      <w:rPr>
        <w:rFonts w:eastAsiaTheme="major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F3B2A"/>
    <w:multiLevelType w:val="hybridMultilevel"/>
    <w:tmpl w:val="D60E600A"/>
    <w:lvl w:ilvl="0" w:tplc="3A0437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D6739"/>
    <w:multiLevelType w:val="hybridMultilevel"/>
    <w:tmpl w:val="CD282F7E"/>
    <w:lvl w:ilvl="0" w:tplc="8050E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5546E"/>
    <w:multiLevelType w:val="hybridMultilevel"/>
    <w:tmpl w:val="D6CE5BC2"/>
    <w:lvl w:ilvl="0" w:tplc="82206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10F46"/>
    <w:multiLevelType w:val="hybridMultilevel"/>
    <w:tmpl w:val="20A810E4"/>
    <w:lvl w:ilvl="0" w:tplc="78D26E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EE63EF"/>
    <w:multiLevelType w:val="hybridMultilevel"/>
    <w:tmpl w:val="C0CAA238"/>
    <w:lvl w:ilvl="0" w:tplc="D8364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F59F2"/>
    <w:multiLevelType w:val="multilevel"/>
    <w:tmpl w:val="762CE7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840" w:hanging="360"/>
      </w:pPr>
    </w:lvl>
    <w:lvl w:ilvl="2">
      <w:start w:val="1"/>
      <w:numFmt w:val="decimal"/>
      <w:isLgl/>
      <w:lvlText w:val="%1.%2.%3"/>
      <w:lvlJc w:val="left"/>
      <w:pPr>
        <w:ind w:left="132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920" w:hanging="1080"/>
      </w:pPr>
    </w:lvl>
    <w:lvl w:ilvl="5">
      <w:start w:val="1"/>
      <w:numFmt w:val="decimal"/>
      <w:isLgl/>
      <w:lvlText w:val="%1.%2.%3.%4.%5.%6"/>
      <w:lvlJc w:val="left"/>
      <w:pPr>
        <w:ind w:left="204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</w:lvl>
  </w:abstractNum>
  <w:abstractNum w:abstractNumId="12">
    <w:nsid w:val="3ED83769"/>
    <w:multiLevelType w:val="hybridMultilevel"/>
    <w:tmpl w:val="3D381220"/>
    <w:lvl w:ilvl="0" w:tplc="CC6E1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A1824"/>
    <w:multiLevelType w:val="hybridMultilevel"/>
    <w:tmpl w:val="2476075E"/>
    <w:lvl w:ilvl="0" w:tplc="090A16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51F8B"/>
    <w:multiLevelType w:val="hybridMultilevel"/>
    <w:tmpl w:val="F30CB04E"/>
    <w:lvl w:ilvl="0" w:tplc="32348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B19DF"/>
    <w:multiLevelType w:val="hybridMultilevel"/>
    <w:tmpl w:val="F0D2406A"/>
    <w:lvl w:ilvl="0" w:tplc="AA48028A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715AD"/>
    <w:multiLevelType w:val="multilevel"/>
    <w:tmpl w:val="FA48531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28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b/>
      </w:rPr>
    </w:lvl>
  </w:abstractNum>
  <w:abstractNum w:abstractNumId="17">
    <w:nsid w:val="5A0961EA"/>
    <w:multiLevelType w:val="hybridMultilevel"/>
    <w:tmpl w:val="433EF206"/>
    <w:lvl w:ilvl="0" w:tplc="578C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74582"/>
    <w:multiLevelType w:val="hybridMultilevel"/>
    <w:tmpl w:val="E1668414"/>
    <w:lvl w:ilvl="0" w:tplc="716CB3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C3DB7"/>
    <w:multiLevelType w:val="hybridMultilevel"/>
    <w:tmpl w:val="379CC2BE"/>
    <w:lvl w:ilvl="0" w:tplc="8CDE8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52F5A"/>
    <w:multiLevelType w:val="hybridMultilevel"/>
    <w:tmpl w:val="6B9E19EC"/>
    <w:lvl w:ilvl="0" w:tplc="DBAA9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BA620E"/>
    <w:multiLevelType w:val="hybridMultilevel"/>
    <w:tmpl w:val="9B8E3040"/>
    <w:lvl w:ilvl="0" w:tplc="9C143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7C05B7"/>
    <w:multiLevelType w:val="hybridMultilevel"/>
    <w:tmpl w:val="1FE01CDA"/>
    <w:lvl w:ilvl="0" w:tplc="1952C8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43869"/>
    <w:multiLevelType w:val="hybridMultilevel"/>
    <w:tmpl w:val="3260E856"/>
    <w:lvl w:ilvl="0" w:tplc="B5B434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5"/>
  </w:num>
  <w:num w:numId="4">
    <w:abstractNumId w:val="20"/>
  </w:num>
  <w:num w:numId="5">
    <w:abstractNumId w:val="10"/>
  </w:num>
  <w:num w:numId="6">
    <w:abstractNumId w:val="3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0"/>
  </w:num>
  <w:num w:numId="12">
    <w:abstractNumId w:val="12"/>
  </w:num>
  <w:num w:numId="13">
    <w:abstractNumId w:val="22"/>
  </w:num>
  <w:num w:numId="14">
    <w:abstractNumId w:val="18"/>
  </w:num>
  <w:num w:numId="15">
    <w:abstractNumId w:val="13"/>
  </w:num>
  <w:num w:numId="16">
    <w:abstractNumId w:val="17"/>
  </w:num>
  <w:num w:numId="17">
    <w:abstractNumId w:val="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9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540C"/>
    <w:rsid w:val="000002E8"/>
    <w:rsid w:val="00002C11"/>
    <w:rsid w:val="000245E8"/>
    <w:rsid w:val="00032D6E"/>
    <w:rsid w:val="00044204"/>
    <w:rsid w:val="00045D42"/>
    <w:rsid w:val="00051B6A"/>
    <w:rsid w:val="000870A1"/>
    <w:rsid w:val="000A3142"/>
    <w:rsid w:val="000C39EC"/>
    <w:rsid w:val="000D3DC1"/>
    <w:rsid w:val="000D5BFB"/>
    <w:rsid w:val="000E5802"/>
    <w:rsid w:val="000E580B"/>
    <w:rsid w:val="000F12B4"/>
    <w:rsid w:val="00106246"/>
    <w:rsid w:val="00113502"/>
    <w:rsid w:val="001221CC"/>
    <w:rsid w:val="00123023"/>
    <w:rsid w:val="00124741"/>
    <w:rsid w:val="0013503A"/>
    <w:rsid w:val="0014145F"/>
    <w:rsid w:val="00147726"/>
    <w:rsid w:val="0014789A"/>
    <w:rsid w:val="001526F3"/>
    <w:rsid w:val="00153C42"/>
    <w:rsid w:val="00157AB0"/>
    <w:rsid w:val="00160A37"/>
    <w:rsid w:val="00162CB8"/>
    <w:rsid w:val="00162E04"/>
    <w:rsid w:val="001646CB"/>
    <w:rsid w:val="0016608A"/>
    <w:rsid w:val="001A043D"/>
    <w:rsid w:val="001A50BF"/>
    <w:rsid w:val="001A7689"/>
    <w:rsid w:val="001D3F6B"/>
    <w:rsid w:val="001D662B"/>
    <w:rsid w:val="001E3FC7"/>
    <w:rsid w:val="001E6439"/>
    <w:rsid w:val="001E73FD"/>
    <w:rsid w:val="001F1D8A"/>
    <w:rsid w:val="001F5DA5"/>
    <w:rsid w:val="002137DA"/>
    <w:rsid w:val="002150DE"/>
    <w:rsid w:val="002238BF"/>
    <w:rsid w:val="00263213"/>
    <w:rsid w:val="00267CFA"/>
    <w:rsid w:val="00270D24"/>
    <w:rsid w:val="002723ED"/>
    <w:rsid w:val="0027538F"/>
    <w:rsid w:val="0027567A"/>
    <w:rsid w:val="002757A1"/>
    <w:rsid w:val="002822D7"/>
    <w:rsid w:val="002A46E0"/>
    <w:rsid w:val="002A4A3A"/>
    <w:rsid w:val="002A4C5B"/>
    <w:rsid w:val="002A4DA3"/>
    <w:rsid w:val="002A56D2"/>
    <w:rsid w:val="002C05BA"/>
    <w:rsid w:val="002C31D7"/>
    <w:rsid w:val="002D3B43"/>
    <w:rsid w:val="002D4927"/>
    <w:rsid w:val="002E4B1A"/>
    <w:rsid w:val="002E4C79"/>
    <w:rsid w:val="002F0C90"/>
    <w:rsid w:val="002F174D"/>
    <w:rsid w:val="002F36F5"/>
    <w:rsid w:val="002F4D03"/>
    <w:rsid w:val="0031202F"/>
    <w:rsid w:val="00357BE1"/>
    <w:rsid w:val="00365671"/>
    <w:rsid w:val="003656E0"/>
    <w:rsid w:val="00382A00"/>
    <w:rsid w:val="00386B36"/>
    <w:rsid w:val="003A144D"/>
    <w:rsid w:val="003B0386"/>
    <w:rsid w:val="003B15A7"/>
    <w:rsid w:val="003D2D21"/>
    <w:rsid w:val="003D733F"/>
    <w:rsid w:val="003E2C2C"/>
    <w:rsid w:val="003E7B25"/>
    <w:rsid w:val="003F4F95"/>
    <w:rsid w:val="00413ACA"/>
    <w:rsid w:val="0041790E"/>
    <w:rsid w:val="00436C02"/>
    <w:rsid w:val="00443ADD"/>
    <w:rsid w:val="00466646"/>
    <w:rsid w:val="00470F8F"/>
    <w:rsid w:val="004739F8"/>
    <w:rsid w:val="0048388D"/>
    <w:rsid w:val="00496120"/>
    <w:rsid w:val="004972A2"/>
    <w:rsid w:val="004A1099"/>
    <w:rsid w:val="004A3583"/>
    <w:rsid w:val="004A4253"/>
    <w:rsid w:val="004B0D09"/>
    <w:rsid w:val="004B6FDB"/>
    <w:rsid w:val="004C6BD1"/>
    <w:rsid w:val="004D72DA"/>
    <w:rsid w:val="004E0A7B"/>
    <w:rsid w:val="004E671B"/>
    <w:rsid w:val="004E7F91"/>
    <w:rsid w:val="004F10BF"/>
    <w:rsid w:val="0053268F"/>
    <w:rsid w:val="00534138"/>
    <w:rsid w:val="00537E57"/>
    <w:rsid w:val="005470CA"/>
    <w:rsid w:val="00547DCA"/>
    <w:rsid w:val="00554F16"/>
    <w:rsid w:val="00557D1B"/>
    <w:rsid w:val="00561DD5"/>
    <w:rsid w:val="00563B9C"/>
    <w:rsid w:val="00571E65"/>
    <w:rsid w:val="00575207"/>
    <w:rsid w:val="005760F8"/>
    <w:rsid w:val="005A02F9"/>
    <w:rsid w:val="005A3A7B"/>
    <w:rsid w:val="005B26B4"/>
    <w:rsid w:val="005B26F3"/>
    <w:rsid w:val="005E5670"/>
    <w:rsid w:val="005F27F9"/>
    <w:rsid w:val="005F5AAB"/>
    <w:rsid w:val="00616EEE"/>
    <w:rsid w:val="006172B2"/>
    <w:rsid w:val="00620339"/>
    <w:rsid w:val="0066099A"/>
    <w:rsid w:val="00666D0E"/>
    <w:rsid w:val="0067540C"/>
    <w:rsid w:val="00694AF7"/>
    <w:rsid w:val="006953CA"/>
    <w:rsid w:val="006B1FC6"/>
    <w:rsid w:val="006B6416"/>
    <w:rsid w:val="006C11E2"/>
    <w:rsid w:val="006D2D8A"/>
    <w:rsid w:val="006E6CF7"/>
    <w:rsid w:val="00705928"/>
    <w:rsid w:val="00706959"/>
    <w:rsid w:val="0071267A"/>
    <w:rsid w:val="007138FD"/>
    <w:rsid w:val="0071433C"/>
    <w:rsid w:val="00725315"/>
    <w:rsid w:val="007368E1"/>
    <w:rsid w:val="00747717"/>
    <w:rsid w:val="00747B1C"/>
    <w:rsid w:val="00762AF2"/>
    <w:rsid w:val="00764E63"/>
    <w:rsid w:val="00784FEC"/>
    <w:rsid w:val="007A1193"/>
    <w:rsid w:val="007B51C7"/>
    <w:rsid w:val="007D5544"/>
    <w:rsid w:val="007D74F9"/>
    <w:rsid w:val="007E47F5"/>
    <w:rsid w:val="00805FE2"/>
    <w:rsid w:val="0081631B"/>
    <w:rsid w:val="008222D5"/>
    <w:rsid w:val="00822E57"/>
    <w:rsid w:val="008279D5"/>
    <w:rsid w:val="008443DC"/>
    <w:rsid w:val="008517F7"/>
    <w:rsid w:val="008629B3"/>
    <w:rsid w:val="00892632"/>
    <w:rsid w:val="00897F8C"/>
    <w:rsid w:val="008B1562"/>
    <w:rsid w:val="008B30C0"/>
    <w:rsid w:val="008C1566"/>
    <w:rsid w:val="008D3F75"/>
    <w:rsid w:val="008E026F"/>
    <w:rsid w:val="008E0DCB"/>
    <w:rsid w:val="0090341B"/>
    <w:rsid w:val="009108EB"/>
    <w:rsid w:val="00931033"/>
    <w:rsid w:val="00934209"/>
    <w:rsid w:val="00934994"/>
    <w:rsid w:val="00937C92"/>
    <w:rsid w:val="00937FBB"/>
    <w:rsid w:val="00952617"/>
    <w:rsid w:val="00955AA1"/>
    <w:rsid w:val="0096069C"/>
    <w:rsid w:val="00993D7D"/>
    <w:rsid w:val="009970C2"/>
    <w:rsid w:val="009B3C7D"/>
    <w:rsid w:val="009B6BAF"/>
    <w:rsid w:val="009C0573"/>
    <w:rsid w:val="009C504D"/>
    <w:rsid w:val="009D3764"/>
    <w:rsid w:val="009D3F12"/>
    <w:rsid w:val="009E145E"/>
    <w:rsid w:val="009E5641"/>
    <w:rsid w:val="00A04841"/>
    <w:rsid w:val="00A1565D"/>
    <w:rsid w:val="00A2537C"/>
    <w:rsid w:val="00A4246E"/>
    <w:rsid w:val="00A75A13"/>
    <w:rsid w:val="00A769E1"/>
    <w:rsid w:val="00A77015"/>
    <w:rsid w:val="00A826D0"/>
    <w:rsid w:val="00A84669"/>
    <w:rsid w:val="00A902FE"/>
    <w:rsid w:val="00A9793F"/>
    <w:rsid w:val="00AB72B8"/>
    <w:rsid w:val="00AC2497"/>
    <w:rsid w:val="00AC272D"/>
    <w:rsid w:val="00AC5C04"/>
    <w:rsid w:val="00AD4831"/>
    <w:rsid w:val="00AD5C20"/>
    <w:rsid w:val="00AF1928"/>
    <w:rsid w:val="00AF6E7A"/>
    <w:rsid w:val="00B027C6"/>
    <w:rsid w:val="00B035C4"/>
    <w:rsid w:val="00B1006D"/>
    <w:rsid w:val="00B10A56"/>
    <w:rsid w:val="00B15519"/>
    <w:rsid w:val="00B25D1B"/>
    <w:rsid w:val="00B270D3"/>
    <w:rsid w:val="00B32C6D"/>
    <w:rsid w:val="00B35D1C"/>
    <w:rsid w:val="00B413AC"/>
    <w:rsid w:val="00B43035"/>
    <w:rsid w:val="00B45C9F"/>
    <w:rsid w:val="00B45DD5"/>
    <w:rsid w:val="00B63675"/>
    <w:rsid w:val="00B801A5"/>
    <w:rsid w:val="00B81074"/>
    <w:rsid w:val="00B869D1"/>
    <w:rsid w:val="00BA7DFD"/>
    <w:rsid w:val="00BB2661"/>
    <w:rsid w:val="00BB2F3B"/>
    <w:rsid w:val="00BB499D"/>
    <w:rsid w:val="00BB4BEC"/>
    <w:rsid w:val="00BB7CCD"/>
    <w:rsid w:val="00BC6E18"/>
    <w:rsid w:val="00BC74BF"/>
    <w:rsid w:val="00BD3645"/>
    <w:rsid w:val="00BE42CE"/>
    <w:rsid w:val="00BE47B5"/>
    <w:rsid w:val="00BF0345"/>
    <w:rsid w:val="00C105F9"/>
    <w:rsid w:val="00C12B4B"/>
    <w:rsid w:val="00C22142"/>
    <w:rsid w:val="00C23B6B"/>
    <w:rsid w:val="00C37D5F"/>
    <w:rsid w:val="00C405AC"/>
    <w:rsid w:val="00C41127"/>
    <w:rsid w:val="00C5690B"/>
    <w:rsid w:val="00C63D5F"/>
    <w:rsid w:val="00C81011"/>
    <w:rsid w:val="00C82A1F"/>
    <w:rsid w:val="00C97346"/>
    <w:rsid w:val="00CA0E91"/>
    <w:rsid w:val="00CA1821"/>
    <w:rsid w:val="00CA31DD"/>
    <w:rsid w:val="00CA7D0B"/>
    <w:rsid w:val="00CB6EF8"/>
    <w:rsid w:val="00CC3480"/>
    <w:rsid w:val="00CD0CEA"/>
    <w:rsid w:val="00CD656F"/>
    <w:rsid w:val="00CF293F"/>
    <w:rsid w:val="00D1077D"/>
    <w:rsid w:val="00D25FF6"/>
    <w:rsid w:val="00D47461"/>
    <w:rsid w:val="00D7198C"/>
    <w:rsid w:val="00D83E30"/>
    <w:rsid w:val="00D97427"/>
    <w:rsid w:val="00DA4188"/>
    <w:rsid w:val="00DB2BE0"/>
    <w:rsid w:val="00DC16BF"/>
    <w:rsid w:val="00DC3076"/>
    <w:rsid w:val="00DC3A99"/>
    <w:rsid w:val="00DC4427"/>
    <w:rsid w:val="00DC6874"/>
    <w:rsid w:val="00DD086C"/>
    <w:rsid w:val="00DD6196"/>
    <w:rsid w:val="00DF39C4"/>
    <w:rsid w:val="00DF6627"/>
    <w:rsid w:val="00E040DD"/>
    <w:rsid w:val="00E04DD9"/>
    <w:rsid w:val="00E13D69"/>
    <w:rsid w:val="00E335FA"/>
    <w:rsid w:val="00E6639B"/>
    <w:rsid w:val="00E9759F"/>
    <w:rsid w:val="00EA07D8"/>
    <w:rsid w:val="00EA76A6"/>
    <w:rsid w:val="00EC1E2C"/>
    <w:rsid w:val="00EC344F"/>
    <w:rsid w:val="00EC4B89"/>
    <w:rsid w:val="00ED0296"/>
    <w:rsid w:val="00ED2E88"/>
    <w:rsid w:val="00ED7A4E"/>
    <w:rsid w:val="00EF2897"/>
    <w:rsid w:val="00EF3D24"/>
    <w:rsid w:val="00F031C2"/>
    <w:rsid w:val="00F076F4"/>
    <w:rsid w:val="00F12872"/>
    <w:rsid w:val="00F14C0F"/>
    <w:rsid w:val="00F205A6"/>
    <w:rsid w:val="00F27410"/>
    <w:rsid w:val="00F5058E"/>
    <w:rsid w:val="00F52BDC"/>
    <w:rsid w:val="00F54DC1"/>
    <w:rsid w:val="00F718F4"/>
    <w:rsid w:val="00F752B2"/>
    <w:rsid w:val="00F77C58"/>
    <w:rsid w:val="00F87B8D"/>
    <w:rsid w:val="00F91407"/>
    <w:rsid w:val="00F97A50"/>
    <w:rsid w:val="00FA6E9E"/>
    <w:rsid w:val="00FE1B75"/>
    <w:rsid w:val="00FE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540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9C4"/>
    <w:rPr>
      <w:sz w:val="24"/>
      <w:szCs w:val="24"/>
      <w:lang w:val="en-US" w:eastAsia="en-US"/>
    </w:rPr>
  </w:style>
  <w:style w:type="paragraph" w:styleId="NormalWeb">
    <w:name w:val="Normal (Web)"/>
    <w:aliases w:val="Char, Char"/>
    <w:basedOn w:val="Normal"/>
    <w:link w:val="NormalWebChar"/>
    <w:uiPriority w:val="99"/>
    <w:unhideWhenUsed/>
    <w:qFormat/>
    <w:rsid w:val="0067540C"/>
    <w:pPr>
      <w:ind w:left="720"/>
      <w:contextualSpacing/>
    </w:pPr>
  </w:style>
  <w:style w:type="character" w:customStyle="1" w:styleId="NormalWebChar">
    <w:name w:val="Normal (Web) Char"/>
    <w:aliases w:val="Char Char, Char Char"/>
    <w:basedOn w:val="DefaultParagraphFont"/>
    <w:link w:val="NormalWeb"/>
    <w:uiPriority w:val="99"/>
    <w:rsid w:val="0067540C"/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0C"/>
    <w:rPr>
      <w:rFonts w:ascii="Tahoma" w:eastAsiaTheme="minorHAnsi" w:hAnsi="Tahoma" w:cs="Tahoma"/>
      <w:sz w:val="16"/>
      <w:szCs w:val="16"/>
      <w:lang w:val="sq-AL" w:eastAsia="en-US"/>
    </w:rPr>
  </w:style>
  <w:style w:type="character" w:customStyle="1" w:styleId="hps">
    <w:name w:val="hps"/>
    <w:basedOn w:val="DefaultParagraphFont"/>
    <w:rsid w:val="0067540C"/>
  </w:style>
  <w:style w:type="paragraph" w:styleId="ListParagraph">
    <w:name w:val="List Paragraph"/>
    <w:basedOn w:val="Normal"/>
    <w:uiPriority w:val="34"/>
    <w:qFormat/>
    <w:rsid w:val="006754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7540C"/>
    <w:rPr>
      <w:rFonts w:ascii="Cambria" w:hAnsi="Cambria"/>
      <w:b/>
      <w:bCs/>
      <w:color w:val="4F81BD"/>
      <w:sz w:val="26"/>
      <w:szCs w:val="26"/>
      <w:lang w:val="sr-Latn-CS" w:eastAsia="en-US"/>
    </w:rPr>
  </w:style>
  <w:style w:type="paragraph" w:styleId="Header">
    <w:name w:val="header"/>
    <w:basedOn w:val="Normal"/>
    <w:link w:val="HeaderChar"/>
    <w:uiPriority w:val="99"/>
    <w:unhideWhenUsed/>
    <w:rsid w:val="0067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0C"/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paragraph" w:styleId="Footer">
    <w:name w:val="footer"/>
    <w:basedOn w:val="Normal"/>
    <w:link w:val="FooterChar"/>
    <w:uiPriority w:val="99"/>
    <w:unhideWhenUsed/>
    <w:rsid w:val="00BB2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F3B"/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character" w:styleId="Hyperlink">
    <w:name w:val="Hyperlink"/>
    <w:basedOn w:val="DefaultParagraphFont"/>
    <w:uiPriority w:val="99"/>
    <w:unhideWhenUsed/>
    <w:rsid w:val="00BB2F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7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92"/>
    <w:rPr>
      <w:rFonts w:asciiTheme="minorHAnsi" w:eastAsiaTheme="minorHAnsi" w:hAnsiTheme="minorHAnsi" w:cstheme="minorBidi"/>
      <w:lang w:val="sq-A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9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126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1215A-1796-459F-8A04-4B24CE7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asadikaj</dc:creator>
  <cp:lastModifiedBy>adreshaj</cp:lastModifiedBy>
  <cp:revision>4</cp:revision>
  <dcterms:created xsi:type="dcterms:W3CDTF">2020-02-03T12:54:00Z</dcterms:created>
  <dcterms:modified xsi:type="dcterms:W3CDTF">2020-02-03T14:42:00Z</dcterms:modified>
</cp:coreProperties>
</file>