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FD" w:rsidRPr="00A73C09" w:rsidRDefault="005B76D7" w:rsidP="003F34FD">
      <w:pPr>
        <w:autoSpaceDE w:val="0"/>
        <w:autoSpaceDN w:val="0"/>
        <w:adjustRightInd w:val="0"/>
        <w:rPr>
          <w:b/>
          <w:bCs/>
          <w:lang w:val="sq-AL"/>
        </w:rPr>
      </w:pPr>
      <w:r w:rsidRPr="005B76D7">
        <w:rPr>
          <w:b/>
          <w:bCs/>
          <w:lang w:val="sq-AL"/>
        </w:rPr>
        <w:t xml:space="preserve">  </w:t>
      </w:r>
      <w:r w:rsidR="00406314">
        <w:rPr>
          <w:b/>
          <w:bCs/>
          <w:noProof/>
          <w:lang w:val="en-US"/>
        </w:rPr>
        <w:drawing>
          <wp:inline distT="0" distB="0" distL="0" distR="0">
            <wp:extent cx="6028661" cy="14777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26228" cy="1477108"/>
                    </a:xfrm>
                    <a:prstGeom prst="rect">
                      <a:avLst/>
                    </a:prstGeom>
                    <a:noFill/>
                    <a:ln w="9525">
                      <a:noFill/>
                      <a:miter lim="800000"/>
                      <a:headEnd/>
                      <a:tailEnd/>
                    </a:ln>
                  </pic:spPr>
                </pic:pic>
              </a:graphicData>
            </a:graphic>
          </wp:inline>
        </w:drawing>
      </w:r>
    </w:p>
    <w:p w:rsidR="003F34FD" w:rsidRPr="00A73C09" w:rsidRDefault="003F34FD" w:rsidP="003F34FD">
      <w:pPr>
        <w:autoSpaceDE w:val="0"/>
        <w:autoSpaceDN w:val="0"/>
        <w:adjustRightInd w:val="0"/>
        <w:rPr>
          <w:b/>
          <w:bCs/>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Pr="004C74F5" w:rsidRDefault="00046B57" w:rsidP="003F34FD">
      <w:pPr>
        <w:autoSpaceDE w:val="0"/>
        <w:autoSpaceDN w:val="0"/>
        <w:adjustRightInd w:val="0"/>
        <w:rPr>
          <w:b/>
          <w:bCs/>
          <w:color w:val="FF0000"/>
          <w:lang w:val="sq-AL"/>
        </w:rPr>
      </w:pPr>
      <w:r w:rsidRPr="004C74F5">
        <w:rPr>
          <w:b/>
          <w:bCs/>
          <w:color w:val="FF0000"/>
          <w:lang w:val="sq-AL"/>
        </w:rPr>
        <w:t>Jungjatjeta zonja e zotërinjë.</w:t>
      </w:r>
    </w:p>
    <w:p w:rsidR="00046B57" w:rsidRPr="004C74F5" w:rsidRDefault="00046B57" w:rsidP="003F34FD">
      <w:pPr>
        <w:autoSpaceDE w:val="0"/>
        <w:autoSpaceDN w:val="0"/>
        <w:adjustRightInd w:val="0"/>
        <w:rPr>
          <w:b/>
          <w:bCs/>
          <w:color w:val="FF0000"/>
          <w:lang w:val="sq-AL"/>
        </w:rPr>
      </w:pPr>
    </w:p>
    <w:p w:rsidR="00046B57" w:rsidRPr="004C74F5" w:rsidRDefault="00046B57" w:rsidP="003F34FD">
      <w:pPr>
        <w:autoSpaceDE w:val="0"/>
        <w:autoSpaceDN w:val="0"/>
        <w:adjustRightInd w:val="0"/>
        <w:rPr>
          <w:b/>
          <w:bCs/>
          <w:color w:val="FF0000"/>
          <w:lang w:val="sq-AL"/>
        </w:rPr>
      </w:pPr>
      <w:r w:rsidRPr="004C74F5">
        <w:rPr>
          <w:b/>
          <w:bCs/>
          <w:color w:val="FF0000"/>
          <w:lang w:val="sq-AL"/>
        </w:rPr>
        <w:t xml:space="preserve">Më poshtë me shkronja të kuqe keni </w:t>
      </w:r>
      <w:r w:rsidR="004C74F5" w:rsidRPr="004C74F5">
        <w:rPr>
          <w:b/>
          <w:bCs/>
          <w:color w:val="FF0000"/>
          <w:lang w:val="sq-AL"/>
        </w:rPr>
        <w:t xml:space="preserve">kontributin modest me </w:t>
      </w:r>
      <w:r w:rsidRPr="004C74F5">
        <w:rPr>
          <w:b/>
          <w:bCs/>
          <w:color w:val="FF0000"/>
          <w:lang w:val="sq-AL"/>
        </w:rPr>
        <w:t>komentet, propozimet, sygjerimet...e Org.KONSUMATORI ( duke i referuar shfrytëzuesit, shijuesit, dëgjuesit, shiquesit, audiencës, konsumuesit të ofertës së skemës programore të operatorëve audio dhe audiovizuelë ).</w:t>
      </w:r>
    </w:p>
    <w:p w:rsidR="00046B57" w:rsidRPr="004C74F5" w:rsidRDefault="00046B57" w:rsidP="003F34FD">
      <w:pPr>
        <w:autoSpaceDE w:val="0"/>
        <w:autoSpaceDN w:val="0"/>
        <w:adjustRightInd w:val="0"/>
        <w:rPr>
          <w:b/>
          <w:bCs/>
          <w:color w:val="FF0000"/>
          <w:lang w:val="sq-AL"/>
        </w:rPr>
      </w:pPr>
    </w:p>
    <w:p w:rsidR="00046B57" w:rsidRPr="004C74F5" w:rsidRDefault="004C74F5" w:rsidP="003F34FD">
      <w:pPr>
        <w:autoSpaceDE w:val="0"/>
        <w:autoSpaceDN w:val="0"/>
        <w:adjustRightInd w:val="0"/>
        <w:rPr>
          <w:b/>
          <w:bCs/>
          <w:color w:val="FF0000"/>
          <w:lang w:val="sq-AL"/>
        </w:rPr>
      </w:pPr>
      <w:r w:rsidRPr="004C74F5">
        <w:rPr>
          <w:b/>
          <w:bCs/>
          <w:color w:val="FF0000"/>
          <w:lang w:val="sq-AL"/>
        </w:rPr>
        <w:t>Përshëndetje e suksese.</w:t>
      </w:r>
    </w:p>
    <w:p w:rsidR="004C74F5" w:rsidRPr="004C74F5" w:rsidRDefault="004C74F5" w:rsidP="003F34FD">
      <w:pPr>
        <w:autoSpaceDE w:val="0"/>
        <w:autoSpaceDN w:val="0"/>
        <w:adjustRightInd w:val="0"/>
        <w:rPr>
          <w:b/>
          <w:bCs/>
          <w:color w:val="FF0000"/>
          <w:lang w:val="sq-AL"/>
        </w:rPr>
      </w:pPr>
      <w:r w:rsidRPr="004C74F5">
        <w:rPr>
          <w:b/>
          <w:bCs/>
          <w:color w:val="FF0000"/>
          <w:lang w:val="sq-AL"/>
        </w:rPr>
        <w:t>Org.KONSUMATORI, Kosovë, Prishtinë,</w:t>
      </w:r>
    </w:p>
    <w:p w:rsidR="004C74F5" w:rsidRPr="004C74F5" w:rsidRDefault="004C74F5" w:rsidP="003F34FD">
      <w:pPr>
        <w:autoSpaceDE w:val="0"/>
        <w:autoSpaceDN w:val="0"/>
        <w:adjustRightInd w:val="0"/>
        <w:rPr>
          <w:b/>
          <w:bCs/>
          <w:color w:val="FF0000"/>
          <w:lang w:val="sq-AL"/>
        </w:rPr>
      </w:pPr>
      <w:r w:rsidRPr="004C74F5">
        <w:rPr>
          <w:b/>
          <w:bCs/>
          <w:color w:val="FF0000"/>
          <w:lang w:val="sq-AL"/>
        </w:rPr>
        <w:t xml:space="preserve">Selatin Kaçaniku, kryetar ( ekspert për kauzën, të drejtat, intereset </w:t>
      </w:r>
    </w:p>
    <w:p w:rsidR="004C74F5" w:rsidRPr="004C74F5" w:rsidRDefault="004C74F5" w:rsidP="004C74F5">
      <w:pPr>
        <w:autoSpaceDE w:val="0"/>
        <w:autoSpaceDN w:val="0"/>
        <w:adjustRightInd w:val="0"/>
        <w:rPr>
          <w:b/>
          <w:bCs/>
          <w:color w:val="FF0000"/>
          <w:lang w:val="sq-AL"/>
        </w:rPr>
      </w:pPr>
      <w:r w:rsidRPr="004C74F5">
        <w:rPr>
          <w:b/>
          <w:bCs/>
          <w:color w:val="FF0000"/>
          <w:lang w:val="sq-AL"/>
        </w:rPr>
        <w:t xml:space="preserve">                                dhe dinjitetin e konsumatorit. Mësimdhënës në </w:t>
      </w:r>
    </w:p>
    <w:p w:rsidR="004C74F5" w:rsidRPr="004C74F5" w:rsidRDefault="004C74F5" w:rsidP="004C74F5">
      <w:pPr>
        <w:autoSpaceDE w:val="0"/>
        <w:autoSpaceDN w:val="0"/>
        <w:adjustRightInd w:val="0"/>
        <w:rPr>
          <w:b/>
          <w:bCs/>
          <w:color w:val="FF0000"/>
          <w:lang w:val="sq-AL"/>
        </w:rPr>
      </w:pPr>
      <w:r w:rsidRPr="004C74F5">
        <w:rPr>
          <w:b/>
          <w:bCs/>
          <w:color w:val="FF0000"/>
          <w:lang w:val="sq-AL"/>
        </w:rPr>
        <w:t xml:space="preserve">                                arsimin e lartë ).</w:t>
      </w:r>
    </w:p>
    <w:p w:rsidR="004C74F5" w:rsidRPr="004C74F5" w:rsidRDefault="004C74F5" w:rsidP="003F34FD">
      <w:pPr>
        <w:autoSpaceDE w:val="0"/>
        <w:autoSpaceDN w:val="0"/>
        <w:adjustRightInd w:val="0"/>
        <w:rPr>
          <w:b/>
          <w:bCs/>
          <w:color w:val="FF0000"/>
          <w:lang w:val="sq-AL"/>
        </w:rPr>
      </w:pPr>
      <w:r w:rsidRPr="004C74F5">
        <w:rPr>
          <w:b/>
          <w:bCs/>
          <w:color w:val="FF0000"/>
          <w:lang w:val="sq-AL"/>
        </w:rPr>
        <w:t>ok.kosova@gmail.com,</w:t>
      </w:r>
    </w:p>
    <w:p w:rsidR="004C74F5" w:rsidRPr="004C74F5" w:rsidRDefault="004C74F5" w:rsidP="003F34FD">
      <w:pPr>
        <w:autoSpaceDE w:val="0"/>
        <w:autoSpaceDN w:val="0"/>
        <w:adjustRightInd w:val="0"/>
        <w:rPr>
          <w:b/>
          <w:bCs/>
          <w:color w:val="FF0000"/>
          <w:lang w:val="sq-AL"/>
        </w:rPr>
      </w:pPr>
      <w:r w:rsidRPr="004C74F5">
        <w:rPr>
          <w:b/>
          <w:bCs/>
          <w:color w:val="FF0000"/>
          <w:lang w:val="sq-AL"/>
        </w:rPr>
        <w:t>info@konsumatori.info,</w:t>
      </w:r>
    </w:p>
    <w:p w:rsidR="004C74F5" w:rsidRPr="004C74F5" w:rsidRDefault="004C74F5" w:rsidP="003F34FD">
      <w:pPr>
        <w:autoSpaceDE w:val="0"/>
        <w:autoSpaceDN w:val="0"/>
        <w:adjustRightInd w:val="0"/>
        <w:rPr>
          <w:b/>
          <w:bCs/>
          <w:color w:val="FF0000"/>
          <w:lang w:val="sq-AL"/>
        </w:rPr>
      </w:pPr>
      <w:r w:rsidRPr="004C74F5">
        <w:rPr>
          <w:b/>
          <w:bCs/>
          <w:color w:val="FF0000"/>
          <w:lang w:val="sq-AL"/>
        </w:rPr>
        <w:t>044/200-458,</w:t>
      </w:r>
    </w:p>
    <w:p w:rsidR="004C74F5" w:rsidRDefault="004C74F5" w:rsidP="003F34FD">
      <w:pPr>
        <w:autoSpaceDE w:val="0"/>
        <w:autoSpaceDN w:val="0"/>
        <w:adjustRightInd w:val="0"/>
        <w:rPr>
          <w:b/>
          <w:bCs/>
          <w:sz w:val="28"/>
          <w:szCs w:val="28"/>
          <w:lang w:val="sq-AL"/>
        </w:rPr>
      </w:pPr>
    </w:p>
    <w:p w:rsidR="004C74F5" w:rsidRDefault="004C74F5" w:rsidP="003F34FD">
      <w:pPr>
        <w:autoSpaceDE w:val="0"/>
        <w:autoSpaceDN w:val="0"/>
        <w:adjustRightInd w:val="0"/>
        <w:rPr>
          <w:b/>
          <w:bCs/>
          <w:sz w:val="28"/>
          <w:szCs w:val="28"/>
          <w:lang w:val="sq-AL"/>
        </w:rPr>
      </w:pPr>
    </w:p>
    <w:p w:rsidR="004C74F5" w:rsidRDefault="004C74F5" w:rsidP="003F34FD">
      <w:pPr>
        <w:autoSpaceDE w:val="0"/>
        <w:autoSpaceDN w:val="0"/>
        <w:adjustRightInd w:val="0"/>
        <w:rPr>
          <w:b/>
          <w:bCs/>
          <w:sz w:val="28"/>
          <w:szCs w:val="28"/>
          <w:lang w:val="sq-AL"/>
        </w:rPr>
      </w:pPr>
    </w:p>
    <w:p w:rsidR="00046B57" w:rsidRPr="005C6851" w:rsidRDefault="00046B57" w:rsidP="00046B57">
      <w:pPr>
        <w:autoSpaceDE w:val="0"/>
        <w:autoSpaceDN w:val="0"/>
        <w:adjustRightInd w:val="0"/>
        <w:rPr>
          <w:b/>
          <w:bCs/>
          <w:sz w:val="28"/>
          <w:szCs w:val="28"/>
          <w:lang w:val="sq-AL"/>
        </w:rPr>
      </w:pPr>
      <w:r w:rsidRPr="005C6851">
        <w:rPr>
          <w:b/>
          <w:bCs/>
          <w:sz w:val="28"/>
          <w:szCs w:val="28"/>
          <w:lang w:val="sq-AL"/>
        </w:rPr>
        <w:t>KPM-2014/01</w:t>
      </w:r>
    </w:p>
    <w:p w:rsidR="00046B57" w:rsidRPr="00A73C09" w:rsidRDefault="00046B57" w:rsidP="00046B57">
      <w:pPr>
        <w:autoSpaceDE w:val="0"/>
        <w:autoSpaceDN w:val="0"/>
        <w:adjustRightInd w:val="0"/>
        <w:rPr>
          <w:b/>
          <w:bCs/>
          <w:lang w:val="sq-AL"/>
        </w:rPr>
      </w:pPr>
    </w:p>
    <w:p w:rsidR="00046B57" w:rsidRPr="00A73C09" w:rsidRDefault="00046B57" w:rsidP="00046B57">
      <w:pPr>
        <w:autoSpaceDE w:val="0"/>
        <w:autoSpaceDN w:val="0"/>
        <w:adjustRightInd w:val="0"/>
        <w:rPr>
          <w:lang w:val="sq-AL"/>
        </w:rPr>
      </w:pPr>
      <w:r w:rsidRPr="005B76D7">
        <w:rPr>
          <w:lang w:val="sq-AL"/>
        </w:rPr>
        <w:t xml:space="preserve">Bazuar në </w:t>
      </w:r>
      <w:r w:rsidRPr="005B76D7">
        <w:rPr>
          <w:bCs/>
          <w:shd w:val="clear" w:color="auto" w:fill="FFFFFF"/>
          <w:lang w:val="sq-AL"/>
        </w:rPr>
        <w:t>Nenin 3, paragrafi 2.5 dhe 2.6 dhe neni</w:t>
      </w:r>
      <w:r>
        <w:rPr>
          <w:bCs/>
          <w:shd w:val="clear" w:color="auto" w:fill="FFFFFF"/>
          <w:lang w:val="sq-AL"/>
        </w:rPr>
        <w:t>n</w:t>
      </w:r>
      <w:r w:rsidRPr="005B76D7">
        <w:rPr>
          <w:bCs/>
          <w:shd w:val="clear" w:color="auto" w:fill="FFFFFF"/>
          <w:lang w:val="sq-AL"/>
        </w:rPr>
        <w:t xml:space="preserve"> 26 të Ligjit</w:t>
      </w:r>
      <w:r w:rsidRPr="005B76D7">
        <w:rPr>
          <w:bCs/>
          <w:lang w:val="sq-AL"/>
        </w:rPr>
        <w:t xml:space="preserve"> Nr. 04/L-44 për Komisionin e Pavarur të Mediave</w:t>
      </w:r>
      <w:r>
        <w:rPr>
          <w:bCs/>
          <w:lang w:val="sq-AL"/>
        </w:rPr>
        <w:t xml:space="preserve"> (KPM)</w:t>
      </w:r>
      <w:r w:rsidRPr="005B76D7">
        <w:rPr>
          <w:bCs/>
          <w:lang w:val="sq-AL"/>
        </w:rPr>
        <w:t xml:space="preserve">, </w:t>
      </w:r>
      <w:r>
        <w:rPr>
          <w:bCs/>
          <w:lang w:val="sq-AL"/>
        </w:rPr>
        <w:t>KPM</w:t>
      </w:r>
      <w:r w:rsidRPr="005B76D7">
        <w:rPr>
          <w:bCs/>
          <w:lang w:val="sq-AL"/>
        </w:rPr>
        <w:t xml:space="preserve"> miraton</w:t>
      </w:r>
      <w:r>
        <w:rPr>
          <w:bCs/>
          <w:lang w:val="sq-AL"/>
        </w:rPr>
        <w:t>:</w:t>
      </w:r>
    </w:p>
    <w:p w:rsidR="00046B57" w:rsidRPr="00A73C09" w:rsidRDefault="00046B57" w:rsidP="00046B57">
      <w:pPr>
        <w:autoSpaceDE w:val="0"/>
        <w:autoSpaceDN w:val="0"/>
        <w:adjustRightInd w:val="0"/>
        <w:rPr>
          <w:b/>
          <w:bCs/>
          <w:lang w:val="sq-AL"/>
        </w:rPr>
      </w:pPr>
    </w:p>
    <w:p w:rsidR="00046B57" w:rsidRPr="004C74F5" w:rsidRDefault="00046B57" w:rsidP="004C74F5">
      <w:pPr>
        <w:autoSpaceDE w:val="0"/>
        <w:autoSpaceDN w:val="0"/>
        <w:adjustRightInd w:val="0"/>
        <w:ind w:right="180"/>
        <w:jc w:val="center"/>
        <w:rPr>
          <w:b/>
          <w:bCs/>
          <w:sz w:val="28"/>
          <w:szCs w:val="28"/>
          <w:lang w:val="sq-AL"/>
        </w:rPr>
      </w:pPr>
      <w:r w:rsidRPr="005B76D7">
        <w:rPr>
          <w:b/>
          <w:bCs/>
          <w:sz w:val="28"/>
          <w:szCs w:val="28"/>
          <w:lang w:val="sq-AL"/>
        </w:rPr>
        <w:t xml:space="preserve">RREGULLORE PËR NIVELIN DHE MËNYRËN E PAGESËS SË TAKSËS </w:t>
      </w:r>
      <w:r>
        <w:rPr>
          <w:b/>
          <w:bCs/>
          <w:sz w:val="28"/>
          <w:szCs w:val="28"/>
          <w:lang w:val="sq-AL"/>
        </w:rPr>
        <w:t>P</w:t>
      </w:r>
      <w:r w:rsidRPr="005B76D7">
        <w:rPr>
          <w:b/>
          <w:bCs/>
          <w:sz w:val="28"/>
          <w:szCs w:val="28"/>
          <w:lang w:val="sq-AL"/>
        </w:rPr>
        <w:t>Ë</w:t>
      </w:r>
      <w:r>
        <w:rPr>
          <w:b/>
          <w:bCs/>
          <w:sz w:val="28"/>
          <w:szCs w:val="28"/>
          <w:lang w:val="sq-AL"/>
        </w:rPr>
        <w:t>R</w:t>
      </w:r>
      <w:r w:rsidRPr="005B76D7">
        <w:rPr>
          <w:b/>
          <w:bCs/>
          <w:sz w:val="28"/>
          <w:szCs w:val="28"/>
          <w:lang w:val="sq-AL"/>
        </w:rPr>
        <w:t xml:space="preserve"> LICENCË </w:t>
      </w:r>
    </w:p>
    <w:p w:rsidR="00046B57" w:rsidRPr="00A73C09" w:rsidRDefault="00046B57" w:rsidP="00046B57">
      <w:pPr>
        <w:pStyle w:val="t-98-2"/>
        <w:spacing w:before="0" w:beforeAutospacing="0" w:after="0" w:afterAutospacing="0"/>
        <w:rPr>
          <w:b/>
        </w:rPr>
      </w:pPr>
    </w:p>
    <w:p w:rsidR="00046B57" w:rsidRPr="00A73C09" w:rsidRDefault="00046B57" w:rsidP="00046B57">
      <w:pPr>
        <w:pStyle w:val="t-98-2"/>
        <w:spacing w:before="0" w:beforeAutospacing="0" w:after="0" w:afterAutospacing="0"/>
        <w:jc w:val="center"/>
        <w:rPr>
          <w:b/>
          <w:bCs/>
        </w:rPr>
      </w:pPr>
      <w:r w:rsidRPr="00A73C09">
        <w:rPr>
          <w:b/>
          <w:bCs/>
        </w:rPr>
        <w:t>NENI 3</w:t>
      </w:r>
    </w:p>
    <w:p w:rsidR="00046B57" w:rsidRPr="00A73C09" w:rsidRDefault="00046B57" w:rsidP="00046B57">
      <w:pPr>
        <w:pStyle w:val="t-98-2"/>
        <w:spacing w:before="0" w:beforeAutospacing="0" w:after="0" w:afterAutospacing="0"/>
        <w:jc w:val="center"/>
        <w:rPr>
          <w:b/>
          <w:iCs/>
        </w:rPr>
      </w:pPr>
      <w:r>
        <w:rPr>
          <w:b/>
          <w:iCs/>
        </w:rPr>
        <w:t xml:space="preserve">TAKSA PËR APLIKIM PËR LICENCË </w:t>
      </w:r>
    </w:p>
    <w:p w:rsidR="00046B57" w:rsidRPr="00A73C09" w:rsidRDefault="00046B57" w:rsidP="00046B57">
      <w:pPr>
        <w:pStyle w:val="t-98-2"/>
        <w:spacing w:before="0" w:beforeAutospacing="0" w:after="0" w:afterAutospacing="0"/>
        <w:jc w:val="both"/>
        <w:rPr>
          <w:b/>
          <w:bCs/>
        </w:rPr>
      </w:pPr>
    </w:p>
    <w:p w:rsidR="00046B57" w:rsidRDefault="00046B57" w:rsidP="00046B57">
      <w:pPr>
        <w:pStyle w:val="t-98-2"/>
        <w:spacing w:before="0" w:beforeAutospacing="0" w:after="0" w:afterAutospacing="0"/>
        <w:ind w:left="720"/>
        <w:jc w:val="both"/>
      </w:pPr>
      <w:r>
        <w:lastRenderedPageBreak/>
        <w:t>Aplikuesit</w:t>
      </w:r>
      <w:r w:rsidRPr="00A53EFB">
        <w:t xml:space="preserve"> </w:t>
      </w:r>
      <w:r>
        <w:t xml:space="preserve">me rastin e dorëzimit të aplikacionit për licencë duhet ta paguajnë një taksë administrative në shumën prej njëqind Euro (100 €) në llogarinë bankare të KPM-së. Pavarësisht vendimit të KPM-së, taksa </w:t>
      </w:r>
      <w:r w:rsidRPr="00A73C09">
        <w:t>administrative nuk i kthehet kandidatit.</w:t>
      </w:r>
      <w:r>
        <w:t xml:space="preserve">    </w:t>
      </w:r>
    </w:p>
    <w:p w:rsidR="00046B57" w:rsidRPr="00AB7FF4" w:rsidRDefault="00046B57" w:rsidP="00046B57">
      <w:pPr>
        <w:pStyle w:val="t-98-2"/>
        <w:spacing w:before="0" w:beforeAutospacing="0" w:after="0" w:afterAutospacing="0"/>
        <w:ind w:left="720"/>
        <w:jc w:val="both"/>
        <w:rPr>
          <w:b/>
          <w:color w:val="FF0000"/>
        </w:rPr>
      </w:pPr>
      <w:r w:rsidRPr="00AB7FF4">
        <w:rPr>
          <w:b/>
          <w:color w:val="FF0000"/>
        </w:rPr>
        <w:t>Koment: Kjo taksë është e panevojshme sepse aplikuesi edhe për këtë “ shërbim “ të KPM-së  paguan nëpërmes trajtave tjera. Ose, kjo taksë duhet të jetë e kthyeshme.</w:t>
      </w:r>
    </w:p>
    <w:p w:rsidR="00046B57" w:rsidRDefault="00046B57" w:rsidP="00046B57">
      <w:pPr>
        <w:pStyle w:val="Heading1"/>
        <w:spacing w:before="0" w:after="0"/>
        <w:jc w:val="center"/>
        <w:rPr>
          <w:rFonts w:ascii="Times New Roman" w:hAnsi="Times New Roman" w:cs="Times New Roman"/>
          <w:sz w:val="24"/>
          <w:szCs w:val="24"/>
          <w:lang w:val="sq-AL"/>
        </w:rPr>
      </w:pPr>
    </w:p>
    <w:p w:rsidR="00046B57" w:rsidRPr="00A73C09" w:rsidRDefault="00046B57" w:rsidP="00046B57">
      <w:pPr>
        <w:pStyle w:val="Heading1"/>
        <w:spacing w:before="0" w:after="0"/>
        <w:jc w:val="center"/>
        <w:rPr>
          <w:rFonts w:ascii="Times New Roman" w:hAnsi="Times New Roman" w:cs="Times New Roman"/>
          <w:b w:val="0"/>
          <w:bCs w:val="0"/>
          <w:sz w:val="24"/>
          <w:szCs w:val="24"/>
          <w:lang w:val="sq-AL"/>
        </w:rPr>
      </w:pPr>
      <w:r w:rsidRPr="005B76D7">
        <w:rPr>
          <w:rFonts w:ascii="Times New Roman" w:hAnsi="Times New Roman" w:cs="Times New Roman"/>
          <w:sz w:val="24"/>
          <w:szCs w:val="24"/>
          <w:lang w:val="sq-AL"/>
        </w:rPr>
        <w:t>NENI 4</w:t>
      </w:r>
    </w:p>
    <w:p w:rsidR="00046B57" w:rsidRPr="00A73C09" w:rsidRDefault="00046B57" w:rsidP="00046B57">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KRITERET E VLERËSIMIT TË TAKSËS VJETORE</w:t>
      </w:r>
    </w:p>
    <w:p w:rsidR="00046B57" w:rsidRPr="00A73C09" w:rsidRDefault="00046B57" w:rsidP="00046B57">
      <w:pPr>
        <w:rPr>
          <w:lang w:val="sq-AL"/>
        </w:rPr>
      </w:pPr>
    </w:p>
    <w:p w:rsidR="00046B57" w:rsidRPr="00A73C09" w:rsidRDefault="00046B57" w:rsidP="00046B57">
      <w:pPr>
        <w:pStyle w:val="ListParagraph"/>
        <w:numPr>
          <w:ilvl w:val="0"/>
          <w:numId w:val="9"/>
        </w:numPr>
        <w:rPr>
          <w:lang w:val="sq-AL"/>
        </w:rPr>
      </w:pPr>
      <w:r w:rsidRPr="005B76D7">
        <w:rPr>
          <w:lang w:val="sq-AL"/>
        </w:rPr>
        <w:t>Kriteret e vlerësimit të taksës vjetore për shërbimet mediale audio-vizuele (me frekuencë) përcaktohen në bazë të:</w:t>
      </w:r>
    </w:p>
    <w:p w:rsidR="00046B57" w:rsidRPr="00A73C09" w:rsidRDefault="00046B57" w:rsidP="00046B57">
      <w:pPr>
        <w:rPr>
          <w:lang w:val="sq-AL"/>
        </w:rPr>
      </w:pPr>
    </w:p>
    <w:p w:rsidR="00046B57" w:rsidRPr="00A73C09" w:rsidRDefault="00046B57" w:rsidP="00046B57">
      <w:pPr>
        <w:pStyle w:val="ListParagraph"/>
        <w:numPr>
          <w:ilvl w:val="0"/>
          <w:numId w:val="2"/>
        </w:numPr>
        <w:ind w:left="1440" w:hanging="270"/>
        <w:contextualSpacing/>
        <w:rPr>
          <w:lang w:val="sq-AL"/>
        </w:rPr>
      </w:pPr>
      <w:r w:rsidRPr="005B76D7">
        <w:rPr>
          <w:lang w:val="sq-AL"/>
        </w:rPr>
        <w:t xml:space="preserve">Vlerës bazë të shprehur </w:t>
      </w:r>
      <w:r w:rsidRPr="005B76D7">
        <w:rPr>
          <w:b/>
          <w:lang w:val="sq-AL"/>
        </w:rPr>
        <w:t>(A)</w:t>
      </w:r>
      <w:r w:rsidRPr="005B76D7">
        <w:rPr>
          <w:lang w:val="sq-AL"/>
        </w:rPr>
        <w:t xml:space="preserve"> – e llogaritur në bazë të buxhetit të përgjithshëm vjetor të shërbimeve mediale audiovizuele.  </w:t>
      </w:r>
    </w:p>
    <w:p w:rsidR="00046B57" w:rsidRPr="00A73C09" w:rsidRDefault="00046B57" w:rsidP="00046B57">
      <w:pPr>
        <w:pStyle w:val="ListParagraph"/>
        <w:numPr>
          <w:ilvl w:val="0"/>
          <w:numId w:val="2"/>
        </w:numPr>
        <w:ind w:left="1170" w:firstLine="0"/>
        <w:contextualSpacing/>
        <w:rPr>
          <w:lang w:val="sq-AL"/>
        </w:rPr>
      </w:pPr>
      <w:r w:rsidRPr="005B76D7">
        <w:rPr>
          <w:lang w:val="sq-AL"/>
        </w:rPr>
        <w:t xml:space="preserve">Numrit të banorëve </w:t>
      </w:r>
      <w:r w:rsidRPr="005B76D7">
        <w:rPr>
          <w:b/>
          <w:lang w:val="sq-AL"/>
        </w:rPr>
        <w:t>(B)</w:t>
      </w:r>
      <w:r w:rsidRPr="005B76D7">
        <w:rPr>
          <w:lang w:val="sq-AL"/>
        </w:rPr>
        <w:t>;</w:t>
      </w:r>
    </w:p>
    <w:p w:rsidR="00046B57" w:rsidRPr="00A73C09" w:rsidRDefault="00046B57" w:rsidP="00046B57">
      <w:pPr>
        <w:pStyle w:val="ListParagraph"/>
        <w:numPr>
          <w:ilvl w:val="0"/>
          <w:numId w:val="2"/>
        </w:numPr>
        <w:ind w:left="1170" w:firstLine="0"/>
        <w:contextualSpacing/>
        <w:rPr>
          <w:lang w:val="sq-AL"/>
        </w:rPr>
      </w:pPr>
      <w:r w:rsidRPr="005B76D7">
        <w:rPr>
          <w:lang w:val="sq-AL"/>
        </w:rPr>
        <w:t xml:space="preserve">Llojit të shërbimit medial audiovizuel </w:t>
      </w:r>
      <w:r w:rsidRPr="005B76D7">
        <w:rPr>
          <w:b/>
          <w:lang w:val="sq-AL"/>
        </w:rPr>
        <w:t>(C)</w:t>
      </w:r>
      <w:r w:rsidRPr="005B76D7">
        <w:rPr>
          <w:lang w:val="sq-AL"/>
        </w:rPr>
        <w:t xml:space="preserve"> – radio dhe TV dhe</w:t>
      </w:r>
    </w:p>
    <w:p w:rsidR="00046B57" w:rsidRDefault="00046B57" w:rsidP="00046B57">
      <w:pPr>
        <w:pStyle w:val="ListParagraph"/>
        <w:ind w:left="1170"/>
        <w:contextualSpacing/>
        <w:rPr>
          <w:lang w:val="sq-AL"/>
        </w:rPr>
      </w:pPr>
      <w:r w:rsidRPr="00A0747D">
        <w:rPr>
          <w:b/>
          <w:color w:val="FF0000"/>
          <w:lang w:val="sq-AL"/>
        </w:rPr>
        <w:t>ç.</w:t>
      </w:r>
      <w:r>
        <w:rPr>
          <w:lang w:val="sq-AL"/>
        </w:rPr>
        <w:t xml:space="preserve"> </w:t>
      </w:r>
      <w:r w:rsidRPr="005B76D7">
        <w:rPr>
          <w:lang w:val="sq-AL"/>
        </w:rPr>
        <w:t xml:space="preserve">Kategorisë së subjektit transmetues tokësor </w:t>
      </w:r>
      <w:r w:rsidRPr="005B76D7">
        <w:rPr>
          <w:b/>
          <w:lang w:val="sq-AL"/>
        </w:rPr>
        <w:t>(D)</w:t>
      </w:r>
      <w:r w:rsidRPr="005B76D7">
        <w:rPr>
          <w:lang w:val="sq-AL"/>
        </w:rPr>
        <w:t>.</w:t>
      </w:r>
    </w:p>
    <w:p w:rsidR="00046B57" w:rsidRPr="00A0747D" w:rsidRDefault="00046B57" w:rsidP="00046B57">
      <w:pPr>
        <w:ind w:left="1170"/>
        <w:contextualSpacing/>
        <w:rPr>
          <w:b/>
          <w:color w:val="FF0000"/>
          <w:lang w:val="sq-AL"/>
        </w:rPr>
      </w:pPr>
      <w:r w:rsidRPr="00A0747D">
        <w:rPr>
          <w:b/>
          <w:color w:val="FF0000"/>
          <w:lang w:val="sq-AL"/>
        </w:rPr>
        <w:t xml:space="preserve">d. Nivelit / shkallës së konkurrencës audiovizuele.  </w:t>
      </w:r>
    </w:p>
    <w:p w:rsidR="00046B57" w:rsidRPr="00A0747D" w:rsidRDefault="00046B57" w:rsidP="00046B57">
      <w:pPr>
        <w:contextualSpacing/>
        <w:rPr>
          <w:b/>
          <w:color w:val="FF0000"/>
          <w:lang w:val="sq-AL"/>
        </w:rPr>
      </w:pPr>
      <w:r>
        <w:rPr>
          <w:b/>
          <w:color w:val="FF0000"/>
          <w:lang w:val="sq-AL"/>
        </w:rPr>
        <w:t xml:space="preserve">                  </w:t>
      </w:r>
      <w:r w:rsidRPr="00A0747D">
        <w:rPr>
          <w:b/>
          <w:color w:val="FF0000"/>
          <w:lang w:val="sq-AL"/>
        </w:rPr>
        <w:t xml:space="preserve">dh. Statusit / trajtës juridike të veprimit / themelimit ( OJQ, Organizata   </w:t>
      </w:r>
    </w:p>
    <w:p w:rsidR="00046B57" w:rsidRDefault="00046B57" w:rsidP="00046B57">
      <w:pPr>
        <w:ind w:left="1170"/>
        <w:contextualSpacing/>
        <w:rPr>
          <w:b/>
          <w:color w:val="FF0000"/>
          <w:lang w:val="sq-AL"/>
        </w:rPr>
      </w:pPr>
      <w:r>
        <w:rPr>
          <w:b/>
          <w:color w:val="FF0000"/>
          <w:lang w:val="sq-AL"/>
        </w:rPr>
        <w:t xml:space="preserve">     </w:t>
      </w:r>
      <w:r w:rsidRPr="00A0747D">
        <w:rPr>
          <w:b/>
          <w:color w:val="FF0000"/>
          <w:lang w:val="sq-AL"/>
        </w:rPr>
        <w:t>humanitare, projekte bëmirëse - humanitare...).</w:t>
      </w:r>
      <w:r>
        <w:rPr>
          <w:b/>
          <w:color w:val="FF0000"/>
          <w:lang w:val="sq-AL"/>
        </w:rPr>
        <w:t xml:space="preserve"> </w:t>
      </w:r>
    </w:p>
    <w:p w:rsidR="00046B57" w:rsidRDefault="00046B57" w:rsidP="00046B57">
      <w:pPr>
        <w:ind w:left="1170"/>
        <w:contextualSpacing/>
        <w:rPr>
          <w:b/>
          <w:color w:val="FF0000"/>
          <w:lang w:val="sq-AL"/>
        </w:rPr>
      </w:pPr>
      <w:r>
        <w:rPr>
          <w:b/>
          <w:color w:val="FF0000"/>
          <w:lang w:val="sq-AL"/>
        </w:rPr>
        <w:t xml:space="preserve">e.  Shkallës / nivelit të zhvillimit ekonomik të rajonit / komunës, punësimit,    </w:t>
      </w:r>
    </w:p>
    <w:p w:rsidR="00046B57" w:rsidRDefault="00046B57" w:rsidP="00046B57">
      <w:pPr>
        <w:ind w:left="1170"/>
        <w:contextualSpacing/>
        <w:rPr>
          <w:b/>
          <w:color w:val="FF0000"/>
          <w:lang w:val="sq-AL"/>
        </w:rPr>
      </w:pPr>
      <w:r>
        <w:rPr>
          <w:b/>
          <w:color w:val="FF0000"/>
          <w:lang w:val="sq-AL"/>
        </w:rPr>
        <w:t xml:space="preserve">     mirëqenies ekonomike / standardit – mundësitë e pagesësë dhe të  </w:t>
      </w:r>
    </w:p>
    <w:p w:rsidR="00046B57" w:rsidRDefault="00046B57" w:rsidP="00046B57">
      <w:pPr>
        <w:ind w:left="1170"/>
        <w:contextualSpacing/>
        <w:rPr>
          <w:b/>
          <w:color w:val="FF0000"/>
          <w:lang w:val="sq-AL"/>
        </w:rPr>
      </w:pPr>
      <w:r>
        <w:rPr>
          <w:b/>
          <w:color w:val="FF0000"/>
          <w:lang w:val="sq-AL"/>
        </w:rPr>
        <w:t xml:space="preserve">     komunikimit ekonomik të rajonit / komunës me operatorin </w:t>
      </w:r>
      <w:r w:rsidRPr="00A0747D">
        <w:rPr>
          <w:b/>
          <w:color w:val="FF0000"/>
          <w:lang w:val="sq-AL"/>
        </w:rPr>
        <w:t>audiovizuel.</w:t>
      </w:r>
      <w:r>
        <w:rPr>
          <w:b/>
          <w:color w:val="FF0000"/>
          <w:lang w:val="sq-AL"/>
        </w:rPr>
        <w:t xml:space="preserve"> </w:t>
      </w:r>
    </w:p>
    <w:p w:rsidR="00046B57" w:rsidRDefault="00046B57" w:rsidP="00046B57">
      <w:pPr>
        <w:ind w:left="1170"/>
        <w:contextualSpacing/>
        <w:rPr>
          <w:b/>
          <w:color w:val="FF0000"/>
          <w:lang w:val="sq-AL"/>
        </w:rPr>
      </w:pPr>
      <w:r>
        <w:rPr>
          <w:b/>
          <w:color w:val="FF0000"/>
          <w:lang w:val="sq-AL"/>
        </w:rPr>
        <w:t xml:space="preserve">f.  Shkallës / niovelit të kënaqëshmërisë së operatorit </w:t>
      </w:r>
      <w:r w:rsidRPr="00A0747D">
        <w:rPr>
          <w:b/>
          <w:color w:val="FF0000"/>
          <w:lang w:val="sq-AL"/>
        </w:rPr>
        <w:t>audiovizuel</w:t>
      </w:r>
      <w:r>
        <w:rPr>
          <w:b/>
          <w:color w:val="FF0000"/>
          <w:lang w:val="sq-AL"/>
        </w:rPr>
        <w:t xml:space="preserve"> me shërbimet   </w:t>
      </w:r>
    </w:p>
    <w:p w:rsidR="00046B57" w:rsidRDefault="00046B57" w:rsidP="00046B57">
      <w:pPr>
        <w:ind w:left="1170"/>
        <w:contextualSpacing/>
        <w:rPr>
          <w:b/>
          <w:color w:val="FF0000"/>
          <w:lang w:val="sq-AL"/>
        </w:rPr>
      </w:pPr>
      <w:r>
        <w:rPr>
          <w:b/>
          <w:color w:val="FF0000"/>
          <w:lang w:val="sq-AL"/>
        </w:rPr>
        <w:t xml:space="preserve">     e KPM-së. </w:t>
      </w:r>
    </w:p>
    <w:p w:rsidR="00046B57" w:rsidRDefault="00046B57" w:rsidP="00046B57">
      <w:pPr>
        <w:ind w:left="1170"/>
        <w:contextualSpacing/>
        <w:rPr>
          <w:b/>
          <w:color w:val="FF0000"/>
          <w:lang w:val="sq-AL"/>
        </w:rPr>
      </w:pPr>
      <w:r>
        <w:rPr>
          <w:b/>
          <w:color w:val="FF0000"/>
          <w:lang w:val="sq-AL"/>
        </w:rPr>
        <w:t xml:space="preserve">g.  Shkallës / nivelit të paanshmërisë politike e ekonomike të operatorit </w:t>
      </w:r>
      <w:r w:rsidRPr="00A0747D">
        <w:rPr>
          <w:b/>
          <w:color w:val="FF0000"/>
          <w:lang w:val="sq-AL"/>
        </w:rPr>
        <w:t>audiovi</w:t>
      </w:r>
      <w:r>
        <w:rPr>
          <w:b/>
          <w:color w:val="FF0000"/>
          <w:lang w:val="sq-AL"/>
        </w:rPr>
        <w:t xml:space="preserve">-     </w:t>
      </w:r>
    </w:p>
    <w:p w:rsidR="00046B57" w:rsidRDefault="00046B57" w:rsidP="00046B57">
      <w:pPr>
        <w:ind w:left="1170"/>
        <w:contextualSpacing/>
        <w:rPr>
          <w:b/>
          <w:color w:val="FF0000"/>
          <w:lang w:val="sq-AL"/>
        </w:rPr>
      </w:pPr>
      <w:r>
        <w:rPr>
          <w:b/>
          <w:color w:val="FF0000"/>
          <w:lang w:val="sq-AL"/>
        </w:rPr>
        <w:t xml:space="preserve">     </w:t>
      </w:r>
      <w:r w:rsidRPr="00A0747D">
        <w:rPr>
          <w:b/>
          <w:color w:val="FF0000"/>
          <w:lang w:val="sq-AL"/>
        </w:rPr>
        <w:t>zuel</w:t>
      </w:r>
      <w:r>
        <w:rPr>
          <w:b/>
          <w:color w:val="FF0000"/>
          <w:lang w:val="sq-AL"/>
        </w:rPr>
        <w:t xml:space="preserve">, shkallës / nivelit të implikimit në projekte politike e biznesore, dhe     </w:t>
      </w:r>
    </w:p>
    <w:p w:rsidR="00046B57" w:rsidRDefault="00046B57" w:rsidP="00046B57">
      <w:pPr>
        <w:ind w:left="1170"/>
        <w:contextualSpacing/>
        <w:rPr>
          <w:b/>
          <w:color w:val="FF0000"/>
          <w:lang w:val="sq-AL"/>
        </w:rPr>
      </w:pPr>
      <w:r>
        <w:rPr>
          <w:b/>
          <w:color w:val="FF0000"/>
          <w:lang w:val="sq-AL"/>
        </w:rPr>
        <w:t xml:space="preserve">     shkallës / nivelit / % së kapitalit / aksioneve të subjekteve politike ose    </w:t>
      </w:r>
    </w:p>
    <w:p w:rsidR="00046B57" w:rsidRDefault="00046B57" w:rsidP="00046B57">
      <w:pPr>
        <w:ind w:left="1170"/>
        <w:contextualSpacing/>
        <w:rPr>
          <w:b/>
          <w:color w:val="FF0000"/>
          <w:lang w:val="sq-AL"/>
        </w:rPr>
      </w:pPr>
      <w:r>
        <w:rPr>
          <w:b/>
          <w:color w:val="FF0000"/>
          <w:lang w:val="sq-AL"/>
        </w:rPr>
        <w:t xml:space="preserve">     bizneseve në asetet e operatorit </w:t>
      </w:r>
      <w:r w:rsidRPr="00A0747D">
        <w:rPr>
          <w:b/>
          <w:color w:val="FF0000"/>
          <w:lang w:val="sq-AL"/>
        </w:rPr>
        <w:t>audiovizuel</w:t>
      </w:r>
      <w:r>
        <w:rPr>
          <w:b/>
          <w:color w:val="FF0000"/>
          <w:lang w:val="sq-AL"/>
        </w:rPr>
        <w:t xml:space="preserve">. </w:t>
      </w:r>
    </w:p>
    <w:p w:rsidR="00046B57" w:rsidRDefault="00046B57" w:rsidP="00046B57">
      <w:pPr>
        <w:ind w:left="1170"/>
        <w:contextualSpacing/>
        <w:rPr>
          <w:b/>
          <w:color w:val="FF0000"/>
          <w:lang w:val="sq-AL"/>
        </w:rPr>
      </w:pPr>
      <w:r>
        <w:rPr>
          <w:b/>
          <w:color w:val="FF0000"/>
          <w:lang w:val="sq-AL"/>
        </w:rPr>
        <w:t xml:space="preserve">h.  Sasisë dhe minutazhit të Projekteve, emisioneve informative, edukativo- </w:t>
      </w:r>
    </w:p>
    <w:p w:rsidR="00046B57" w:rsidRDefault="00046B57" w:rsidP="00046B57">
      <w:pPr>
        <w:ind w:left="1170"/>
        <w:contextualSpacing/>
        <w:rPr>
          <w:b/>
          <w:color w:val="FF0000"/>
          <w:lang w:val="sq-AL"/>
        </w:rPr>
      </w:pPr>
      <w:r>
        <w:rPr>
          <w:b/>
          <w:color w:val="FF0000"/>
          <w:lang w:val="sq-AL"/>
        </w:rPr>
        <w:t xml:space="preserve">     arsimore, shkencore në Skemën Programore...pa interes ekonomik, biznesor, </w:t>
      </w:r>
    </w:p>
    <w:p w:rsidR="00046B57" w:rsidRDefault="00046B57" w:rsidP="00046B57">
      <w:pPr>
        <w:ind w:left="1170"/>
        <w:contextualSpacing/>
        <w:rPr>
          <w:b/>
          <w:color w:val="FF0000"/>
          <w:lang w:val="sq-AL"/>
        </w:rPr>
      </w:pPr>
      <w:r>
        <w:rPr>
          <w:b/>
          <w:color w:val="FF0000"/>
          <w:lang w:val="sq-AL"/>
        </w:rPr>
        <w:t xml:space="preserve">     marketingu...në shërbim të konsumatorit të ofertës programore ( konsuma-  </w:t>
      </w:r>
    </w:p>
    <w:p w:rsidR="00046B57" w:rsidRDefault="00046B57" w:rsidP="00046B57">
      <w:pPr>
        <w:ind w:left="1170"/>
        <w:contextualSpacing/>
        <w:rPr>
          <w:b/>
          <w:color w:val="FF0000"/>
          <w:lang w:val="sq-AL"/>
        </w:rPr>
      </w:pPr>
      <w:r>
        <w:rPr>
          <w:b/>
          <w:color w:val="FF0000"/>
          <w:lang w:val="sq-AL"/>
        </w:rPr>
        <w:t xml:space="preserve">     tor e taksapagues dhe gjenerues kryesor i Buxhetit të Republikës së Kosovës </w:t>
      </w:r>
    </w:p>
    <w:p w:rsidR="00046B57" w:rsidRDefault="00046B57" w:rsidP="00046B57">
      <w:pPr>
        <w:ind w:left="1170"/>
        <w:contextualSpacing/>
        <w:rPr>
          <w:b/>
          <w:color w:val="FF0000"/>
          <w:lang w:val="sq-AL"/>
        </w:rPr>
      </w:pPr>
      <w:r>
        <w:rPr>
          <w:b/>
          <w:color w:val="FF0000"/>
          <w:lang w:val="sq-AL"/>
        </w:rPr>
        <w:t xml:space="preserve">     prej nga përkrahet edhe KPM ) – audijencës së  operatorit </w:t>
      </w:r>
      <w:r w:rsidRPr="00A0747D">
        <w:rPr>
          <w:b/>
          <w:color w:val="FF0000"/>
          <w:lang w:val="sq-AL"/>
        </w:rPr>
        <w:t>audiovizuel</w:t>
      </w:r>
      <w:r>
        <w:rPr>
          <w:b/>
          <w:color w:val="FF0000"/>
          <w:lang w:val="sq-AL"/>
        </w:rPr>
        <w:t xml:space="preserve">, që      </w:t>
      </w:r>
    </w:p>
    <w:p w:rsidR="00046B57" w:rsidRDefault="00046B57" w:rsidP="00046B57">
      <w:pPr>
        <w:ind w:left="1170"/>
        <w:contextualSpacing/>
        <w:rPr>
          <w:b/>
          <w:color w:val="FF0000"/>
          <w:lang w:val="sq-AL"/>
        </w:rPr>
      </w:pPr>
      <w:r>
        <w:rPr>
          <w:b/>
          <w:color w:val="FF0000"/>
          <w:lang w:val="sq-AL"/>
        </w:rPr>
        <w:t xml:space="preserve">     janë edhe në interes të Institucioneve Vendore, Rajonale e Komunale. </w:t>
      </w:r>
    </w:p>
    <w:p w:rsidR="00046B57" w:rsidRDefault="00046B57" w:rsidP="00046B57">
      <w:pPr>
        <w:ind w:left="1170"/>
        <w:contextualSpacing/>
        <w:rPr>
          <w:b/>
          <w:color w:val="FF0000"/>
          <w:lang w:val="sq-AL"/>
        </w:rPr>
      </w:pPr>
      <w:r>
        <w:rPr>
          <w:b/>
          <w:color w:val="FF0000"/>
          <w:lang w:val="sq-AL"/>
        </w:rPr>
        <w:t xml:space="preserve">     KPM duhet, në këtë rrafsh, të kërkojë përkrahje adekuate nga themeluesi i   </w:t>
      </w:r>
    </w:p>
    <w:p w:rsidR="00046B57" w:rsidRDefault="00046B57" w:rsidP="00046B57">
      <w:pPr>
        <w:ind w:left="1170"/>
        <w:contextualSpacing/>
        <w:rPr>
          <w:b/>
          <w:color w:val="FF0000"/>
          <w:lang w:val="sq-AL"/>
        </w:rPr>
      </w:pPr>
      <w:r>
        <w:rPr>
          <w:b/>
          <w:color w:val="FF0000"/>
          <w:lang w:val="sq-AL"/>
        </w:rPr>
        <w:t xml:space="preserve">     saj Kuvendi i Republikës së Kosovës.</w:t>
      </w:r>
    </w:p>
    <w:p w:rsidR="00046B57" w:rsidRDefault="00046B57" w:rsidP="00046B57">
      <w:pPr>
        <w:ind w:left="1170"/>
        <w:contextualSpacing/>
        <w:rPr>
          <w:b/>
          <w:color w:val="FF0000"/>
          <w:lang w:val="sq-AL"/>
        </w:rPr>
      </w:pPr>
    </w:p>
    <w:p w:rsidR="00046B57" w:rsidRPr="00A0747D" w:rsidRDefault="00046B57" w:rsidP="00046B57">
      <w:pPr>
        <w:ind w:left="1170"/>
        <w:contextualSpacing/>
        <w:rPr>
          <w:b/>
          <w:color w:val="FF0000"/>
          <w:lang w:val="sq-AL"/>
        </w:rPr>
      </w:pPr>
    </w:p>
    <w:p w:rsidR="00046B57" w:rsidRPr="00A73C09" w:rsidRDefault="00046B57" w:rsidP="00046B57">
      <w:pPr>
        <w:rPr>
          <w:lang w:val="sq-AL"/>
        </w:rPr>
      </w:pPr>
    </w:p>
    <w:p w:rsidR="00046B57" w:rsidRPr="00A73C09" w:rsidRDefault="00046B57" w:rsidP="00046B57">
      <w:pPr>
        <w:pStyle w:val="ListParagraph"/>
        <w:numPr>
          <w:ilvl w:val="0"/>
          <w:numId w:val="9"/>
        </w:numPr>
        <w:rPr>
          <w:lang w:val="sq-AL"/>
        </w:rPr>
      </w:pPr>
      <w:r w:rsidRPr="005B76D7">
        <w:rPr>
          <w:lang w:val="sq-AL"/>
        </w:rPr>
        <w:t>Kriteret e vlerësimit të taksës vjetore për operatorët e rrjetit përcaktohen në bazë të:</w:t>
      </w:r>
    </w:p>
    <w:p w:rsidR="00046B57" w:rsidRPr="00A73C09" w:rsidRDefault="00046B57" w:rsidP="00046B57">
      <w:pPr>
        <w:rPr>
          <w:lang w:val="sq-AL"/>
        </w:rPr>
      </w:pPr>
    </w:p>
    <w:p w:rsidR="00046B57" w:rsidRPr="00A73C09" w:rsidRDefault="00046B57" w:rsidP="00046B57">
      <w:pPr>
        <w:pStyle w:val="ListParagraph"/>
        <w:numPr>
          <w:ilvl w:val="0"/>
          <w:numId w:val="3"/>
        </w:numPr>
        <w:ind w:left="1170" w:firstLine="0"/>
        <w:contextualSpacing/>
        <w:rPr>
          <w:lang w:val="sq-AL"/>
        </w:rPr>
      </w:pPr>
      <w:r w:rsidRPr="005B76D7">
        <w:rPr>
          <w:lang w:val="sq-AL"/>
        </w:rPr>
        <w:t xml:space="preserve">Numrit të banorëve </w:t>
      </w:r>
      <w:r w:rsidRPr="005B76D7">
        <w:rPr>
          <w:b/>
          <w:lang w:val="sq-AL"/>
        </w:rPr>
        <w:t>(A)</w:t>
      </w:r>
      <w:r w:rsidRPr="005B76D7">
        <w:rPr>
          <w:lang w:val="sq-AL"/>
        </w:rPr>
        <w:t>;</w:t>
      </w:r>
    </w:p>
    <w:p w:rsidR="00046B57" w:rsidRPr="00A73C09" w:rsidRDefault="00046B57" w:rsidP="00046B57">
      <w:pPr>
        <w:pStyle w:val="ListParagraph"/>
        <w:numPr>
          <w:ilvl w:val="0"/>
          <w:numId w:val="3"/>
        </w:numPr>
        <w:ind w:left="1170" w:firstLine="0"/>
        <w:contextualSpacing/>
        <w:rPr>
          <w:lang w:val="sq-AL"/>
        </w:rPr>
      </w:pPr>
      <w:r w:rsidRPr="005B76D7">
        <w:rPr>
          <w:lang w:val="sq-AL"/>
        </w:rPr>
        <w:t xml:space="preserve">Numrit të parapaguesve potencial </w:t>
      </w:r>
      <w:r w:rsidRPr="005B76D7">
        <w:rPr>
          <w:b/>
          <w:lang w:val="sq-AL"/>
        </w:rPr>
        <w:t>(B)</w:t>
      </w:r>
      <w:r w:rsidRPr="005B76D7">
        <w:rPr>
          <w:lang w:val="sq-AL"/>
        </w:rPr>
        <w:t>;</w:t>
      </w:r>
    </w:p>
    <w:p w:rsidR="00046B57" w:rsidRPr="007D5E3F" w:rsidRDefault="00046B57" w:rsidP="00046B57">
      <w:pPr>
        <w:ind w:left="1170"/>
        <w:contextualSpacing/>
        <w:rPr>
          <w:lang w:val="sq-AL"/>
        </w:rPr>
      </w:pPr>
      <w:r>
        <w:rPr>
          <w:lang w:val="sq-AL"/>
        </w:rPr>
        <w:t>c</w:t>
      </w:r>
      <w:r w:rsidRPr="007D5E3F">
        <w:rPr>
          <w:lang w:val="sq-AL"/>
        </w:rPr>
        <w:t xml:space="preserve">. Përpjesëtimit të tregut </w:t>
      </w:r>
      <w:r w:rsidRPr="007D5E3F">
        <w:rPr>
          <w:b/>
          <w:lang w:val="sq-AL"/>
        </w:rPr>
        <w:t>(C)</w:t>
      </w:r>
      <w:r w:rsidRPr="007D5E3F">
        <w:rPr>
          <w:lang w:val="sq-AL"/>
        </w:rPr>
        <w:t xml:space="preserve">; </w:t>
      </w:r>
    </w:p>
    <w:p w:rsidR="00046B57" w:rsidRPr="00A73C09" w:rsidRDefault="00046B57" w:rsidP="00046B57">
      <w:pPr>
        <w:pStyle w:val="ListParagraph"/>
        <w:ind w:left="1170"/>
        <w:contextualSpacing/>
        <w:rPr>
          <w:lang w:val="sq-AL"/>
        </w:rPr>
      </w:pPr>
      <w:r w:rsidRPr="007D5E3F">
        <w:rPr>
          <w:b/>
          <w:color w:val="FF0000"/>
          <w:lang w:val="sq-AL"/>
        </w:rPr>
        <w:lastRenderedPageBreak/>
        <w:t>ç.</w:t>
      </w:r>
      <w:r>
        <w:rPr>
          <w:lang w:val="sq-AL"/>
        </w:rPr>
        <w:t xml:space="preserve"> </w:t>
      </w:r>
      <w:r w:rsidRPr="005B76D7">
        <w:rPr>
          <w:lang w:val="sq-AL"/>
        </w:rPr>
        <w:t xml:space="preserve">Çmimit mesatar të parapagimit </w:t>
      </w:r>
      <w:r w:rsidRPr="005B76D7">
        <w:rPr>
          <w:b/>
          <w:lang w:val="sq-AL"/>
        </w:rPr>
        <w:t>(D)</w:t>
      </w:r>
      <w:r w:rsidRPr="005B76D7">
        <w:rPr>
          <w:lang w:val="sq-AL"/>
        </w:rPr>
        <w:t xml:space="preserve"> dhe</w:t>
      </w:r>
    </w:p>
    <w:p w:rsidR="00046B57" w:rsidRPr="007D5E3F" w:rsidRDefault="00046B57" w:rsidP="00046B57">
      <w:pPr>
        <w:ind w:left="360"/>
        <w:contextualSpacing/>
        <w:rPr>
          <w:lang w:val="sq-AL"/>
        </w:rPr>
      </w:pPr>
      <w:r>
        <w:rPr>
          <w:lang w:val="sq-AL"/>
        </w:rPr>
        <w:t xml:space="preserve">              </w:t>
      </w:r>
      <w:r w:rsidRPr="007D5E3F">
        <w:rPr>
          <w:b/>
          <w:color w:val="FF0000"/>
          <w:lang w:val="sq-AL"/>
        </w:rPr>
        <w:t>d.</w:t>
      </w:r>
      <w:r>
        <w:rPr>
          <w:lang w:val="sq-AL"/>
        </w:rPr>
        <w:t xml:space="preserve"> </w:t>
      </w:r>
      <w:r w:rsidRPr="007D5E3F">
        <w:rPr>
          <w:lang w:val="sq-AL"/>
        </w:rPr>
        <w:t xml:space="preserve">Përqindjes së buxhetit të përgjithshëm </w:t>
      </w:r>
      <w:r w:rsidRPr="007D5E3F">
        <w:rPr>
          <w:b/>
          <w:lang w:val="sq-AL"/>
        </w:rPr>
        <w:t>(E)</w:t>
      </w:r>
      <w:r w:rsidRPr="007D5E3F">
        <w:rPr>
          <w:lang w:val="sq-AL"/>
        </w:rPr>
        <w:t>.</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d</w:t>
      </w:r>
      <w:r>
        <w:rPr>
          <w:b/>
          <w:color w:val="FF0000"/>
          <w:lang w:val="sq-AL"/>
        </w:rPr>
        <w:t>h</w:t>
      </w:r>
      <w:r w:rsidRPr="007D5E3F">
        <w:rPr>
          <w:b/>
          <w:color w:val="FF0000"/>
          <w:lang w:val="sq-AL"/>
        </w:rPr>
        <w:t xml:space="preserve">. Nivelit / shkallës së konkurrencës audiovizuele.  </w:t>
      </w:r>
    </w:p>
    <w:p w:rsidR="00046B57" w:rsidRPr="007D5E3F" w:rsidRDefault="00046B57" w:rsidP="00046B57">
      <w:pPr>
        <w:contextualSpacing/>
        <w:rPr>
          <w:b/>
          <w:color w:val="FF0000"/>
          <w:lang w:val="sq-AL"/>
        </w:rPr>
      </w:pPr>
      <w:r>
        <w:rPr>
          <w:b/>
          <w:color w:val="FF0000"/>
          <w:lang w:val="sq-AL"/>
        </w:rPr>
        <w:t xml:space="preserve">                     e</w:t>
      </w:r>
      <w:r w:rsidRPr="007D5E3F">
        <w:rPr>
          <w:b/>
          <w:color w:val="FF0000"/>
          <w:lang w:val="sq-AL"/>
        </w:rPr>
        <w:t xml:space="preserve">. Statusit / trajtës juridike të veprimit / themelimit ( OJQ, Organizata   </w:t>
      </w:r>
    </w:p>
    <w:p w:rsidR="00046B57" w:rsidRPr="007D5E3F" w:rsidRDefault="00046B57" w:rsidP="00046B57">
      <w:pPr>
        <w:pStyle w:val="ListParagraph"/>
        <w:contextualSpacing/>
        <w:rPr>
          <w:b/>
          <w:color w:val="FF0000"/>
          <w:lang w:val="sq-AL"/>
        </w:rPr>
      </w:pPr>
      <w:r w:rsidRPr="007D5E3F">
        <w:rPr>
          <w:b/>
          <w:color w:val="FF0000"/>
          <w:lang w:val="sq-AL"/>
        </w:rPr>
        <w:t xml:space="preserve">     </w:t>
      </w:r>
      <w:r>
        <w:rPr>
          <w:b/>
          <w:color w:val="FF0000"/>
          <w:lang w:val="sq-AL"/>
        </w:rPr>
        <w:t xml:space="preserve">        </w:t>
      </w:r>
      <w:r w:rsidRPr="007D5E3F">
        <w:rPr>
          <w:b/>
          <w:color w:val="FF0000"/>
          <w:lang w:val="sq-AL"/>
        </w:rPr>
        <w:t xml:space="preserve">humanitare, projekte bëmirëse - humanitare...). </w:t>
      </w:r>
    </w:p>
    <w:p w:rsidR="00046B57" w:rsidRPr="007D5E3F" w:rsidRDefault="00046B57" w:rsidP="00046B57">
      <w:pPr>
        <w:pStyle w:val="ListParagraph"/>
        <w:contextualSpacing/>
        <w:rPr>
          <w:b/>
          <w:color w:val="FF0000"/>
          <w:lang w:val="sq-AL"/>
        </w:rPr>
      </w:pPr>
      <w:r>
        <w:rPr>
          <w:b/>
          <w:color w:val="FF0000"/>
          <w:lang w:val="sq-AL"/>
        </w:rPr>
        <w:t xml:space="preserve">         f</w:t>
      </w:r>
      <w:r w:rsidRPr="007D5E3F">
        <w:rPr>
          <w:b/>
          <w:color w:val="FF0000"/>
          <w:lang w:val="sq-AL"/>
        </w:rPr>
        <w:t xml:space="preserve">.  Shkallës / nivelit të zhvillimit ekonomik të rajonit / komunës, punësimit,    </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mirëqenies ekonomike / standardit – mundësitë e pagesësë dhe të  </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komunikimit ekonomik të rajonit / komunës me operatorin audiovizuel. </w:t>
      </w:r>
    </w:p>
    <w:p w:rsidR="00046B57" w:rsidRPr="007D5E3F" w:rsidRDefault="00046B57" w:rsidP="00046B57">
      <w:pPr>
        <w:pStyle w:val="ListParagraph"/>
        <w:contextualSpacing/>
        <w:rPr>
          <w:b/>
          <w:color w:val="FF0000"/>
          <w:lang w:val="sq-AL"/>
        </w:rPr>
      </w:pPr>
      <w:r>
        <w:rPr>
          <w:b/>
          <w:color w:val="FF0000"/>
          <w:lang w:val="sq-AL"/>
        </w:rPr>
        <w:t xml:space="preserve">        g</w:t>
      </w:r>
      <w:r w:rsidRPr="007D5E3F">
        <w:rPr>
          <w:b/>
          <w:color w:val="FF0000"/>
          <w:lang w:val="sq-AL"/>
        </w:rPr>
        <w:t xml:space="preserve">.  Shkallës / niovelit të kënaqëshmërisë së operatorit audiovizuel me shërbimet   </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e KPM-së. </w:t>
      </w:r>
    </w:p>
    <w:p w:rsidR="00046B57" w:rsidRPr="007D5E3F" w:rsidRDefault="00046B57" w:rsidP="00046B57">
      <w:pPr>
        <w:pStyle w:val="ListParagraph"/>
        <w:contextualSpacing/>
        <w:rPr>
          <w:b/>
          <w:color w:val="FF0000"/>
          <w:lang w:val="sq-AL"/>
        </w:rPr>
      </w:pPr>
      <w:r>
        <w:rPr>
          <w:b/>
          <w:color w:val="FF0000"/>
          <w:lang w:val="sq-AL"/>
        </w:rPr>
        <w:t xml:space="preserve">        h</w:t>
      </w:r>
      <w:r w:rsidRPr="007D5E3F">
        <w:rPr>
          <w:b/>
          <w:color w:val="FF0000"/>
          <w:lang w:val="sq-AL"/>
        </w:rPr>
        <w:t xml:space="preserve">.  Shkallës / nivelit të paanshmërisë politike e ekonomike të operatorit audiovi-     </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zuel, shkallës / nivelit të implikimit në projekte politike e biznesore, dhe     </w:t>
      </w:r>
    </w:p>
    <w:p w:rsidR="00046B57" w:rsidRPr="007D5E3F"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shkallës / nivelit / % së kapitalit / aksioneve të subjekteve politike ose    </w:t>
      </w:r>
    </w:p>
    <w:p w:rsidR="00046B57" w:rsidRDefault="00046B57" w:rsidP="00046B57">
      <w:pPr>
        <w:pStyle w:val="ListParagraph"/>
        <w:contextualSpacing/>
        <w:rPr>
          <w:b/>
          <w:color w:val="FF0000"/>
          <w:lang w:val="sq-AL"/>
        </w:rPr>
      </w:pPr>
      <w:r>
        <w:rPr>
          <w:b/>
          <w:color w:val="FF0000"/>
          <w:lang w:val="sq-AL"/>
        </w:rPr>
        <w:t xml:space="preserve">           </w:t>
      </w:r>
      <w:r w:rsidRPr="007D5E3F">
        <w:rPr>
          <w:b/>
          <w:color w:val="FF0000"/>
          <w:lang w:val="sq-AL"/>
        </w:rPr>
        <w:t xml:space="preserve">   bizneseve në asetet e operatorit audiovizuel.</w:t>
      </w:r>
      <w:r>
        <w:rPr>
          <w:b/>
          <w:color w:val="FF0000"/>
          <w:lang w:val="sq-AL"/>
        </w:rPr>
        <w:t xml:space="preserve"> </w:t>
      </w:r>
    </w:p>
    <w:p w:rsidR="00046B57" w:rsidRDefault="00046B57" w:rsidP="00046B57">
      <w:pPr>
        <w:ind w:left="1170"/>
        <w:contextualSpacing/>
        <w:rPr>
          <w:b/>
          <w:color w:val="FF0000"/>
          <w:lang w:val="sq-AL"/>
        </w:rPr>
      </w:pPr>
      <w:r>
        <w:rPr>
          <w:b/>
          <w:color w:val="FF0000"/>
          <w:lang w:val="sq-AL"/>
        </w:rPr>
        <w:t xml:space="preserve">i.   Sasisë dhe minutazhit të Projekteve, emisioneve informative, edukativo- </w:t>
      </w:r>
    </w:p>
    <w:p w:rsidR="00046B57" w:rsidRDefault="00046B57" w:rsidP="00046B57">
      <w:pPr>
        <w:ind w:left="1170"/>
        <w:contextualSpacing/>
        <w:rPr>
          <w:b/>
          <w:color w:val="FF0000"/>
          <w:lang w:val="sq-AL"/>
        </w:rPr>
      </w:pPr>
      <w:r>
        <w:rPr>
          <w:b/>
          <w:color w:val="FF0000"/>
          <w:lang w:val="sq-AL"/>
        </w:rPr>
        <w:t xml:space="preserve">     arsimore, shkencore në Skemën Programore...pa interes ekonomik, biznesor, </w:t>
      </w:r>
    </w:p>
    <w:p w:rsidR="00046B57" w:rsidRDefault="00046B57" w:rsidP="00046B57">
      <w:pPr>
        <w:ind w:left="1170"/>
        <w:contextualSpacing/>
        <w:rPr>
          <w:b/>
          <w:color w:val="FF0000"/>
          <w:lang w:val="sq-AL"/>
        </w:rPr>
      </w:pPr>
      <w:r>
        <w:rPr>
          <w:b/>
          <w:color w:val="FF0000"/>
          <w:lang w:val="sq-AL"/>
        </w:rPr>
        <w:t xml:space="preserve">     marketingu...në shërbim të konsumatorit të ofertës programore ( konsuma-  </w:t>
      </w:r>
    </w:p>
    <w:p w:rsidR="00046B57" w:rsidRDefault="00046B57" w:rsidP="00046B57">
      <w:pPr>
        <w:ind w:left="1170"/>
        <w:contextualSpacing/>
        <w:rPr>
          <w:b/>
          <w:color w:val="FF0000"/>
          <w:lang w:val="sq-AL"/>
        </w:rPr>
      </w:pPr>
      <w:r>
        <w:rPr>
          <w:b/>
          <w:color w:val="FF0000"/>
          <w:lang w:val="sq-AL"/>
        </w:rPr>
        <w:t xml:space="preserve">     tor e taksapagues dhe gjenerues kryesor i Buxhetit të Republikës së Kosovës </w:t>
      </w:r>
    </w:p>
    <w:p w:rsidR="00046B57" w:rsidRDefault="00046B57" w:rsidP="00046B57">
      <w:pPr>
        <w:ind w:left="1170"/>
        <w:contextualSpacing/>
        <w:rPr>
          <w:b/>
          <w:color w:val="FF0000"/>
          <w:lang w:val="sq-AL"/>
        </w:rPr>
      </w:pPr>
      <w:r>
        <w:rPr>
          <w:b/>
          <w:color w:val="FF0000"/>
          <w:lang w:val="sq-AL"/>
        </w:rPr>
        <w:t xml:space="preserve">     prej nga përkrahet edhe KPM ) – audijencës së  operatorit </w:t>
      </w:r>
      <w:r w:rsidRPr="00A0747D">
        <w:rPr>
          <w:b/>
          <w:color w:val="FF0000"/>
          <w:lang w:val="sq-AL"/>
        </w:rPr>
        <w:t>audiovizuel</w:t>
      </w:r>
      <w:r>
        <w:rPr>
          <w:b/>
          <w:color w:val="FF0000"/>
          <w:lang w:val="sq-AL"/>
        </w:rPr>
        <w:t xml:space="preserve">, që      </w:t>
      </w:r>
    </w:p>
    <w:p w:rsidR="00046B57" w:rsidRDefault="00046B57" w:rsidP="00046B57">
      <w:pPr>
        <w:ind w:left="1170"/>
        <w:contextualSpacing/>
        <w:rPr>
          <w:b/>
          <w:color w:val="FF0000"/>
          <w:lang w:val="sq-AL"/>
        </w:rPr>
      </w:pPr>
      <w:r>
        <w:rPr>
          <w:b/>
          <w:color w:val="FF0000"/>
          <w:lang w:val="sq-AL"/>
        </w:rPr>
        <w:t xml:space="preserve">     janë edhe në interes të Institucioneve Vendore, Rajonale e Komunale. </w:t>
      </w:r>
    </w:p>
    <w:p w:rsidR="00046B57" w:rsidRDefault="00046B57" w:rsidP="00046B57">
      <w:pPr>
        <w:ind w:left="1170"/>
        <w:contextualSpacing/>
        <w:rPr>
          <w:b/>
          <w:color w:val="FF0000"/>
          <w:lang w:val="sq-AL"/>
        </w:rPr>
      </w:pPr>
      <w:r>
        <w:rPr>
          <w:b/>
          <w:color w:val="FF0000"/>
          <w:lang w:val="sq-AL"/>
        </w:rPr>
        <w:t xml:space="preserve">     KPM duhet, në këtë rrafsh, të kërkojë përkrahje adekuate nga themeluesi i   </w:t>
      </w:r>
    </w:p>
    <w:p w:rsidR="00046B57" w:rsidRDefault="00046B57" w:rsidP="00046B57">
      <w:pPr>
        <w:ind w:left="1170"/>
        <w:contextualSpacing/>
        <w:rPr>
          <w:b/>
          <w:color w:val="FF0000"/>
          <w:lang w:val="sq-AL"/>
        </w:rPr>
      </w:pPr>
      <w:r>
        <w:rPr>
          <w:b/>
          <w:color w:val="FF0000"/>
          <w:lang w:val="sq-AL"/>
        </w:rPr>
        <w:t xml:space="preserve">     saj Kuvendi i Republikës së Kosovës.</w:t>
      </w:r>
    </w:p>
    <w:p w:rsidR="00046B57" w:rsidRPr="00A73C09" w:rsidRDefault="00046B57" w:rsidP="004C74F5">
      <w:pPr>
        <w:pStyle w:val="ListParagraph"/>
        <w:jc w:val="both"/>
        <w:rPr>
          <w:lang w:val="sq-AL"/>
        </w:rPr>
      </w:pPr>
    </w:p>
    <w:p w:rsidR="00046B57" w:rsidRDefault="00046B57" w:rsidP="00046B57">
      <w:pPr>
        <w:jc w:val="center"/>
        <w:rPr>
          <w:b/>
          <w:lang w:val="sq-AL"/>
        </w:rPr>
      </w:pPr>
    </w:p>
    <w:p w:rsidR="00046B57" w:rsidRPr="00A73C09" w:rsidRDefault="00046B57" w:rsidP="00046B57">
      <w:pPr>
        <w:jc w:val="center"/>
        <w:rPr>
          <w:b/>
          <w:lang w:val="sq-AL"/>
        </w:rPr>
      </w:pPr>
      <w:r w:rsidRPr="005B76D7">
        <w:rPr>
          <w:b/>
          <w:lang w:val="sq-AL"/>
        </w:rPr>
        <w:t>NENI</w:t>
      </w:r>
      <w:r w:rsidRPr="005B76D7">
        <w:rPr>
          <w:lang w:val="sq-AL"/>
        </w:rPr>
        <w:t xml:space="preserve"> </w:t>
      </w:r>
      <w:r w:rsidRPr="005B76D7">
        <w:rPr>
          <w:b/>
          <w:lang w:val="sq-AL"/>
        </w:rPr>
        <w:t>5</w:t>
      </w:r>
    </w:p>
    <w:p w:rsidR="00046B57" w:rsidRDefault="00046B57" w:rsidP="00046B57">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TARIFAT VJETORE TË TAKSËS PËR LICENCË</w:t>
      </w:r>
    </w:p>
    <w:p w:rsidR="00046B57" w:rsidRPr="00604204" w:rsidRDefault="00046B57" w:rsidP="00046B57">
      <w:pPr>
        <w:rPr>
          <w:lang w:val="sq-AL"/>
        </w:rPr>
      </w:pPr>
    </w:p>
    <w:p w:rsidR="00046B57" w:rsidRPr="00D70481" w:rsidRDefault="00046B57" w:rsidP="00046B57">
      <w:pPr>
        <w:pStyle w:val="ListParagraph"/>
        <w:numPr>
          <w:ilvl w:val="0"/>
          <w:numId w:val="10"/>
        </w:numPr>
        <w:ind w:left="714" w:hanging="357"/>
        <w:jc w:val="both"/>
      </w:pPr>
      <w:r w:rsidRPr="00D70481">
        <w:rPr>
          <w:lang w:val="sq-AL"/>
        </w:rPr>
        <w:t>Niveli i taksës vjetore për shërbimet mediale audiovizuele që operojnë me frekuencë është përcaktuar si në tabelën në vijim:</w:t>
      </w:r>
    </w:p>
    <w:p w:rsidR="00046B57" w:rsidRDefault="00046B57" w:rsidP="00046B57">
      <w:pPr>
        <w:pStyle w:val="ListParagraph"/>
        <w:spacing w:line="360" w:lineRule="auto"/>
        <w:jc w:val="both"/>
      </w:pPr>
    </w:p>
    <w:tbl>
      <w:tblPr>
        <w:tblW w:w="8755" w:type="dxa"/>
        <w:tblInd w:w="713" w:type="dxa"/>
        <w:tblLayout w:type="fixed"/>
        <w:tblLook w:val="04A0"/>
      </w:tblPr>
      <w:tblGrid>
        <w:gridCol w:w="6325"/>
        <w:gridCol w:w="2430"/>
      </w:tblGrid>
      <w:tr w:rsidR="00046B57" w:rsidRPr="00452CCE" w:rsidTr="00046B57">
        <w:trPr>
          <w:trHeight w:val="520"/>
        </w:trPr>
        <w:tc>
          <w:tcPr>
            <w:tcW w:w="6325"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046B57" w:rsidRPr="00452CCE" w:rsidRDefault="00046B57" w:rsidP="00046B57">
            <w:pPr>
              <w:spacing w:line="360" w:lineRule="auto"/>
              <w:rPr>
                <w:color w:val="000000"/>
                <w:lang w:val="en-US"/>
              </w:rPr>
            </w:pPr>
            <w:r>
              <w:rPr>
                <w:color w:val="000000"/>
              </w:rPr>
              <w:t xml:space="preserve">Lloji i subjekteve transmetuese tokësore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046B57" w:rsidRPr="00452CCE" w:rsidRDefault="00046B57" w:rsidP="00046B57">
            <w:pPr>
              <w:spacing w:line="360" w:lineRule="auto"/>
              <w:jc w:val="center"/>
              <w:rPr>
                <w:color w:val="000000"/>
                <w:lang w:val="en-US"/>
              </w:rPr>
            </w:pPr>
            <w:r>
              <w:rPr>
                <w:color w:val="000000"/>
              </w:rPr>
              <w:t>Taksa</w:t>
            </w:r>
            <w:r w:rsidRPr="00452CCE">
              <w:rPr>
                <w:color w:val="000000"/>
              </w:rPr>
              <w:t xml:space="preserve"> vjetore</w:t>
            </w:r>
            <w:r w:rsidRPr="00720B0A">
              <w:t xml:space="preserve"> </w:t>
            </w:r>
          </w:p>
        </w:tc>
      </w:tr>
      <w:tr w:rsidR="00046B57" w:rsidRPr="00BA3623" w:rsidTr="00046B57">
        <w:trPr>
          <w:trHeight w:val="367"/>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Radio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240.00 </w:t>
            </w:r>
            <w:r w:rsidRPr="00720B0A">
              <w:t>(€)</w:t>
            </w:r>
            <w:r>
              <w:t xml:space="preserve"> </w:t>
            </w:r>
          </w:p>
        </w:tc>
      </w:tr>
      <w:tr w:rsidR="00046B57" w:rsidRPr="00BA3623" w:rsidTr="00046B57">
        <w:trPr>
          <w:trHeight w:val="28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TV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360.00 </w:t>
            </w:r>
            <w:r w:rsidRPr="00720B0A">
              <w:t>(€)</w:t>
            </w:r>
          </w:p>
        </w:tc>
      </w:tr>
      <w:tr w:rsidR="00046B57" w:rsidRPr="00BA3623" w:rsidTr="00046B57">
        <w:trPr>
          <w:trHeight w:val="304"/>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Radio lokale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540.00 </w:t>
            </w:r>
            <w:r w:rsidRPr="00720B0A">
              <w:t>(€)</w:t>
            </w:r>
          </w:p>
        </w:tc>
      </w:tr>
      <w:tr w:rsidR="00046B57" w:rsidRPr="00BA3623" w:rsidTr="00046B57">
        <w:trPr>
          <w:trHeight w:val="313"/>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TV lokale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rPr>
                <w:lang w:val="en-US"/>
              </w:rPr>
              <w:t xml:space="preserve">810.00 </w:t>
            </w:r>
            <w:r w:rsidRPr="00720B0A">
              <w:t>(€)</w:t>
            </w:r>
          </w:p>
        </w:tc>
      </w:tr>
      <w:tr w:rsidR="00046B57" w:rsidRPr="00BA3623" w:rsidTr="00046B57">
        <w:trPr>
          <w:trHeight w:val="331"/>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Radio regjionale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1,260.00 </w:t>
            </w:r>
            <w:r w:rsidRPr="00720B0A">
              <w:t>(€)</w:t>
            </w:r>
          </w:p>
        </w:tc>
      </w:tr>
      <w:tr w:rsidR="00046B57" w:rsidRPr="00BA3623" w:rsidTr="00046B57">
        <w:trPr>
          <w:trHeight w:val="349"/>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TV regjionale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1,890.00 </w:t>
            </w:r>
            <w:r w:rsidRPr="00720B0A">
              <w:t>(€)</w:t>
            </w:r>
          </w:p>
        </w:tc>
      </w:tr>
      <w:tr w:rsidR="00046B57" w:rsidRPr="00BA3623" w:rsidTr="00046B57">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lang w:val="en-US"/>
              </w:rPr>
            </w:pPr>
            <w:r w:rsidRPr="00452CCE">
              <w:rPr>
                <w:color w:val="000000"/>
              </w:rPr>
              <w:t>Radio nacionale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BA3623" w:rsidRDefault="00046B57" w:rsidP="00046B57">
            <w:pPr>
              <w:spacing w:line="360" w:lineRule="auto"/>
              <w:jc w:val="right"/>
              <w:rPr>
                <w:lang w:val="en-US"/>
              </w:rPr>
            </w:pPr>
            <w:r>
              <w:t xml:space="preserve">10,080.00 </w:t>
            </w:r>
            <w:r w:rsidRPr="00720B0A">
              <w:t>(€)</w:t>
            </w:r>
          </w:p>
        </w:tc>
      </w:tr>
      <w:tr w:rsidR="00046B57" w:rsidRPr="00BA3623" w:rsidTr="00046B57">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rPr>
            </w:pPr>
            <w:r w:rsidRPr="00452CCE">
              <w:rPr>
                <w:color w:val="000000"/>
              </w:rPr>
              <w:t>TV nacionale</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Default="00046B57" w:rsidP="00046B57">
            <w:pPr>
              <w:spacing w:line="360" w:lineRule="auto"/>
              <w:jc w:val="right"/>
            </w:pPr>
            <w:r>
              <w:rPr>
                <w:lang w:val="en-US"/>
              </w:rPr>
              <w:t xml:space="preserve">15,120.00 </w:t>
            </w:r>
            <w:r w:rsidRPr="00720B0A">
              <w:t>(€)</w:t>
            </w:r>
          </w:p>
        </w:tc>
      </w:tr>
      <w:tr w:rsidR="00046B57" w:rsidRPr="00BA3623" w:rsidTr="00046B57">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rPr>
            </w:pPr>
            <w:r w:rsidRPr="00980CBA">
              <w:rPr>
                <w:b/>
                <w:color w:val="FF0000"/>
              </w:rPr>
              <w:lastRenderedPageBreak/>
              <w:t>TV PUBLIK</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Default="00046B57" w:rsidP="00046B57">
            <w:pPr>
              <w:spacing w:line="360" w:lineRule="auto"/>
              <w:jc w:val="right"/>
              <w:rPr>
                <w:lang w:val="en-US"/>
              </w:rPr>
            </w:pPr>
            <w:r w:rsidRPr="00980CBA">
              <w:rPr>
                <w:b/>
                <w:color w:val="FF0000"/>
                <w:lang w:val="en-US"/>
              </w:rPr>
              <w:t>xxxxxxxxxxx</w:t>
            </w:r>
          </w:p>
        </w:tc>
      </w:tr>
      <w:tr w:rsidR="00046B57" w:rsidRPr="00BA3623" w:rsidTr="00046B57">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046B57" w:rsidRPr="00980CBA" w:rsidRDefault="00046B57" w:rsidP="00046B57">
            <w:pPr>
              <w:spacing w:line="360" w:lineRule="auto"/>
              <w:rPr>
                <w:b/>
                <w:color w:val="FF0000"/>
                <w:lang w:val="en-US"/>
              </w:rPr>
            </w:pPr>
            <w:r w:rsidRPr="00980CBA">
              <w:rPr>
                <w:b/>
                <w:color w:val="FF0000"/>
              </w:rPr>
              <w:t xml:space="preserve">TV </w:t>
            </w:r>
            <w:r>
              <w:rPr>
                <w:b/>
                <w:color w:val="FF0000"/>
              </w:rPr>
              <w:t>O</w:t>
            </w:r>
            <w:r>
              <w:rPr>
                <w:b/>
                <w:color w:val="FF0000"/>
                <w:lang w:val="sq-AL"/>
              </w:rPr>
              <w:t xml:space="preserve">peratorët </w:t>
            </w:r>
            <w:r w:rsidRPr="00A0747D">
              <w:rPr>
                <w:b/>
                <w:color w:val="FF0000"/>
                <w:lang w:val="sq-AL"/>
              </w:rPr>
              <w:t>audiovizuel</w:t>
            </w:r>
            <w:r>
              <w:rPr>
                <w:b/>
                <w:color w:val="FF0000"/>
                <w:lang w:val="sq-AL"/>
              </w:rPr>
              <w:t xml:space="preserve">ë që veprojnë jasht territorit të Republikës së Kosovës por që interferojnë si në aspektin finansiar poashtu edhe në ate profesional, social, kulturor ...në tregun medial të brendshëm, duke prishur balansin e barazisë ligjore, etike, profesionale... KPM duhet t i sigurojë edhe mbrojtje të kësaj natyre, të kësaj ketegorie operatorëve </w:t>
            </w:r>
            <w:r w:rsidRPr="00A0747D">
              <w:rPr>
                <w:b/>
                <w:color w:val="FF0000"/>
                <w:lang w:val="sq-AL"/>
              </w:rPr>
              <w:t>audiovizuel</w:t>
            </w:r>
            <w:r>
              <w:rPr>
                <w:b/>
                <w:color w:val="FF0000"/>
                <w:lang w:val="sq-AL"/>
              </w:rPr>
              <w:t>ë.</w:t>
            </w:r>
          </w:p>
        </w:tc>
        <w:tc>
          <w:tcPr>
            <w:tcW w:w="2430" w:type="dxa"/>
            <w:tcBorders>
              <w:top w:val="nil"/>
              <w:left w:val="nil"/>
              <w:bottom w:val="nil"/>
              <w:right w:val="single" w:sz="8" w:space="0" w:color="auto"/>
            </w:tcBorders>
            <w:shd w:val="clear" w:color="auto" w:fill="auto"/>
            <w:noWrap/>
            <w:vAlign w:val="bottom"/>
            <w:hideMark/>
          </w:tcPr>
          <w:p w:rsidR="00046B57" w:rsidRPr="00980CBA" w:rsidRDefault="00046B57" w:rsidP="00046B57">
            <w:pPr>
              <w:spacing w:line="360" w:lineRule="auto"/>
              <w:jc w:val="right"/>
              <w:rPr>
                <w:b/>
                <w:color w:val="FF0000"/>
                <w:lang w:val="en-US"/>
              </w:rPr>
            </w:pPr>
            <w:r>
              <w:rPr>
                <w:b/>
                <w:color w:val="FF0000"/>
                <w:lang w:val="en-US"/>
              </w:rPr>
              <w:t>xxxxxxxxxxx</w:t>
            </w:r>
          </w:p>
        </w:tc>
      </w:tr>
      <w:tr w:rsidR="00046B57" w:rsidRPr="00BA3623" w:rsidTr="00046B57">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046B57" w:rsidRPr="00980CBA" w:rsidRDefault="00046B57" w:rsidP="00046B57">
            <w:pPr>
              <w:spacing w:line="360" w:lineRule="auto"/>
              <w:rPr>
                <w:b/>
                <w:color w:val="FF0000"/>
              </w:rPr>
            </w:pPr>
          </w:p>
        </w:tc>
        <w:tc>
          <w:tcPr>
            <w:tcW w:w="2430" w:type="dxa"/>
            <w:tcBorders>
              <w:top w:val="nil"/>
              <w:left w:val="nil"/>
              <w:bottom w:val="nil"/>
              <w:right w:val="single" w:sz="8" w:space="0" w:color="auto"/>
            </w:tcBorders>
            <w:shd w:val="clear" w:color="auto" w:fill="auto"/>
            <w:noWrap/>
            <w:vAlign w:val="bottom"/>
            <w:hideMark/>
          </w:tcPr>
          <w:p w:rsidR="00046B57" w:rsidRPr="00980CBA" w:rsidRDefault="00046B57" w:rsidP="00046B57">
            <w:pPr>
              <w:spacing w:line="360" w:lineRule="auto"/>
              <w:jc w:val="right"/>
              <w:rPr>
                <w:b/>
                <w:color w:val="FF0000"/>
                <w:lang w:val="en-US"/>
              </w:rPr>
            </w:pPr>
          </w:p>
        </w:tc>
      </w:tr>
      <w:tr w:rsidR="00046B57" w:rsidRPr="00BA3623" w:rsidTr="00046B57">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046B57" w:rsidRPr="00980CBA" w:rsidRDefault="00046B57" w:rsidP="00046B57">
            <w:pPr>
              <w:spacing w:line="360" w:lineRule="auto"/>
              <w:rPr>
                <w:b/>
                <w:color w:val="FF0000"/>
              </w:rPr>
            </w:pPr>
          </w:p>
        </w:tc>
        <w:tc>
          <w:tcPr>
            <w:tcW w:w="2430" w:type="dxa"/>
            <w:tcBorders>
              <w:top w:val="nil"/>
              <w:left w:val="nil"/>
              <w:bottom w:val="nil"/>
              <w:right w:val="single" w:sz="8" w:space="0" w:color="auto"/>
            </w:tcBorders>
            <w:shd w:val="clear" w:color="auto" w:fill="auto"/>
            <w:noWrap/>
            <w:vAlign w:val="bottom"/>
            <w:hideMark/>
          </w:tcPr>
          <w:p w:rsidR="00046B57" w:rsidRPr="00980CBA" w:rsidRDefault="00046B57" w:rsidP="00046B57">
            <w:pPr>
              <w:spacing w:line="360" w:lineRule="auto"/>
              <w:jc w:val="right"/>
              <w:rPr>
                <w:b/>
                <w:color w:val="FF0000"/>
                <w:lang w:val="en-US"/>
              </w:rPr>
            </w:pPr>
          </w:p>
        </w:tc>
      </w:tr>
      <w:tr w:rsidR="00046B57" w:rsidRPr="00BA3623" w:rsidTr="00046B57">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046B57" w:rsidRPr="00452CCE" w:rsidRDefault="00046B57" w:rsidP="00046B57">
            <w:pPr>
              <w:spacing w:line="360" w:lineRule="auto"/>
              <w:rPr>
                <w:color w:val="000000"/>
              </w:rPr>
            </w:pPr>
          </w:p>
        </w:tc>
        <w:tc>
          <w:tcPr>
            <w:tcW w:w="2430" w:type="dxa"/>
            <w:tcBorders>
              <w:top w:val="nil"/>
              <w:left w:val="nil"/>
              <w:bottom w:val="nil"/>
              <w:right w:val="single" w:sz="8" w:space="0" w:color="auto"/>
            </w:tcBorders>
            <w:shd w:val="clear" w:color="auto" w:fill="auto"/>
            <w:noWrap/>
            <w:vAlign w:val="bottom"/>
            <w:hideMark/>
          </w:tcPr>
          <w:p w:rsidR="00046B57" w:rsidRDefault="00046B57" w:rsidP="00046B57">
            <w:pPr>
              <w:spacing w:line="360" w:lineRule="auto"/>
              <w:rPr>
                <w:lang w:val="en-US"/>
              </w:rPr>
            </w:pPr>
          </w:p>
        </w:tc>
      </w:tr>
      <w:tr w:rsidR="00046B57" w:rsidRPr="00BA3623" w:rsidTr="00046B57">
        <w:trPr>
          <w:trHeight w:val="48"/>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046B57" w:rsidRPr="00452CCE" w:rsidRDefault="00046B57" w:rsidP="00046B57">
            <w:pPr>
              <w:spacing w:line="360" w:lineRule="auto"/>
              <w:rPr>
                <w:color w:val="000000"/>
              </w:rPr>
            </w:pPr>
          </w:p>
        </w:tc>
        <w:tc>
          <w:tcPr>
            <w:tcW w:w="2430" w:type="dxa"/>
            <w:tcBorders>
              <w:top w:val="nil"/>
              <w:left w:val="nil"/>
              <w:bottom w:val="single" w:sz="8" w:space="0" w:color="auto"/>
              <w:right w:val="single" w:sz="8" w:space="0" w:color="auto"/>
            </w:tcBorders>
            <w:shd w:val="clear" w:color="auto" w:fill="auto"/>
            <w:noWrap/>
            <w:vAlign w:val="bottom"/>
            <w:hideMark/>
          </w:tcPr>
          <w:p w:rsidR="00046B57" w:rsidRDefault="00046B57" w:rsidP="00046B57">
            <w:pPr>
              <w:spacing w:line="360" w:lineRule="auto"/>
              <w:jc w:val="right"/>
              <w:rPr>
                <w:lang w:val="en-US"/>
              </w:rPr>
            </w:pPr>
          </w:p>
        </w:tc>
      </w:tr>
    </w:tbl>
    <w:p w:rsidR="00046B57" w:rsidRDefault="00046B57" w:rsidP="00046B57">
      <w:pPr>
        <w:pStyle w:val="ListParagraph"/>
        <w:spacing w:line="360" w:lineRule="auto"/>
        <w:jc w:val="both"/>
        <w:rPr>
          <w:sz w:val="16"/>
          <w:szCs w:val="16"/>
        </w:rPr>
      </w:pPr>
    </w:p>
    <w:p w:rsidR="00046B57" w:rsidRDefault="00046B57" w:rsidP="00046B57">
      <w:pPr>
        <w:pStyle w:val="ListParagraph"/>
        <w:numPr>
          <w:ilvl w:val="0"/>
          <w:numId w:val="10"/>
        </w:numPr>
        <w:jc w:val="both"/>
        <w:rPr>
          <w:lang w:val="sq-AL"/>
        </w:rPr>
      </w:pPr>
      <w:r w:rsidRPr="005B76D7">
        <w:rPr>
          <w:lang w:val="sq-AL"/>
        </w:rPr>
        <w:t xml:space="preserve">Shuma e taksës vjetore për licencë për </w:t>
      </w:r>
      <w:r>
        <w:rPr>
          <w:lang w:val="sq-AL"/>
        </w:rPr>
        <w:t>operatorët</w:t>
      </w:r>
      <w:r w:rsidRPr="005B76D7">
        <w:rPr>
          <w:lang w:val="sq-AL"/>
        </w:rPr>
        <w:t xml:space="preserve"> e </w:t>
      </w:r>
      <w:r>
        <w:rPr>
          <w:lang w:val="sq-AL"/>
        </w:rPr>
        <w:t xml:space="preserve">rrjetit që ofrojnë shpërndarjen e </w:t>
      </w:r>
      <w:r w:rsidRPr="005B76D7">
        <w:rPr>
          <w:lang w:val="sq-AL"/>
        </w:rPr>
        <w:t xml:space="preserve">shërbimeve audio dhe audiovizuale do të llogaritet për secilën komunë dhe zonë kadastrale në të cilën </w:t>
      </w:r>
      <w:r>
        <w:rPr>
          <w:lang w:val="sq-AL"/>
        </w:rPr>
        <w:t xml:space="preserve">operatori </w:t>
      </w:r>
      <w:r w:rsidRPr="005B76D7">
        <w:rPr>
          <w:lang w:val="sq-AL"/>
        </w:rPr>
        <w:t>ofron shërbimet mediale audio dhe audiovizuele. Niveli i taksës vjetore të licencës është përcaktuar si në tabelën në vijim:</w:t>
      </w:r>
    </w:p>
    <w:p w:rsidR="00046B57" w:rsidRDefault="00046B57" w:rsidP="00046B57">
      <w:pPr>
        <w:jc w:val="both"/>
        <w:rPr>
          <w:lang w:val="sq-AL"/>
        </w:rPr>
      </w:pPr>
    </w:p>
    <w:tbl>
      <w:tblPr>
        <w:tblpPr w:leftFromText="180" w:rightFromText="180" w:vertAnchor="text" w:horzAnchor="page" w:tblpX="2116" w:tblpY="-25"/>
        <w:tblW w:w="8820" w:type="dxa"/>
        <w:tblLayout w:type="fixed"/>
        <w:tblLook w:val="04A0"/>
      </w:tblPr>
      <w:tblGrid>
        <w:gridCol w:w="6390"/>
        <w:gridCol w:w="2430"/>
      </w:tblGrid>
      <w:tr w:rsidR="00046B57" w:rsidRPr="00720B0A" w:rsidTr="00046B57">
        <w:trPr>
          <w:trHeight w:val="969"/>
        </w:trPr>
        <w:tc>
          <w:tcPr>
            <w:tcW w:w="639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046B57" w:rsidRPr="00720B0A" w:rsidRDefault="00046B57" w:rsidP="00046B57">
            <w:pPr>
              <w:spacing w:line="360" w:lineRule="auto"/>
              <w:rPr>
                <w:lang w:val="en-US"/>
              </w:rPr>
            </w:pPr>
            <w:r w:rsidRPr="00720B0A">
              <w:t xml:space="preserve">Komunat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046B57" w:rsidRPr="00720B0A" w:rsidRDefault="00046B57" w:rsidP="00046B57">
            <w:pPr>
              <w:spacing w:line="360" w:lineRule="auto"/>
              <w:jc w:val="right"/>
              <w:rPr>
                <w:lang w:val="en-US"/>
              </w:rPr>
            </w:pPr>
            <w:r w:rsidRPr="00720B0A">
              <w:t xml:space="preserve">Taksa Vjetore  </w:t>
            </w:r>
          </w:p>
        </w:tc>
      </w:tr>
      <w:tr w:rsidR="00046B57" w:rsidRPr="00720B0A" w:rsidTr="00046B57">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rPr>
                <w:lang w:val="en-US"/>
              </w:rPr>
            </w:pPr>
            <w:r w:rsidRPr="00720B0A">
              <w:t>Prishtina</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jc w:val="right"/>
              <w:rPr>
                <w:lang w:val="en-US"/>
              </w:rPr>
            </w:pPr>
            <w:r>
              <w:rPr>
                <w:lang w:val="en-US"/>
              </w:rPr>
              <w:t xml:space="preserve">8,884.00 </w:t>
            </w:r>
            <w:r w:rsidRPr="00720B0A">
              <w:t>(€)</w:t>
            </w:r>
          </w:p>
        </w:tc>
      </w:tr>
      <w:tr w:rsidR="00046B57" w:rsidRPr="00720B0A" w:rsidTr="00046B57">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rPr>
                <w:lang w:val="en-US"/>
              </w:rPr>
            </w:pPr>
            <w:r w:rsidRPr="00720B0A">
              <w:t>Prizreni</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jc w:val="right"/>
              <w:rPr>
                <w:lang w:val="en-US"/>
              </w:rPr>
            </w:pPr>
            <w:r>
              <w:t xml:space="preserve">3,932.00 </w:t>
            </w:r>
            <w:r w:rsidRPr="00720B0A">
              <w:t>(€)</w:t>
            </w:r>
          </w:p>
        </w:tc>
      </w:tr>
      <w:tr w:rsidR="00046B57" w:rsidRPr="00720B0A" w:rsidTr="00046B57">
        <w:trPr>
          <w:trHeight w:val="457"/>
        </w:trPr>
        <w:tc>
          <w:tcPr>
            <w:tcW w:w="6390" w:type="dxa"/>
            <w:tcBorders>
              <w:top w:val="nil"/>
              <w:left w:val="single" w:sz="8" w:space="0" w:color="auto"/>
              <w:bottom w:val="single" w:sz="8" w:space="0" w:color="auto"/>
              <w:right w:val="single" w:sz="8" w:space="0" w:color="auto"/>
            </w:tcBorders>
            <w:shd w:val="clear" w:color="auto" w:fill="auto"/>
            <w:vAlign w:val="bottom"/>
            <w:hideMark/>
          </w:tcPr>
          <w:p w:rsidR="00046B57" w:rsidRPr="00D505CE" w:rsidRDefault="00046B57" w:rsidP="00046B57">
            <w:pPr>
              <w:spacing w:line="360" w:lineRule="auto"/>
            </w:pPr>
            <w:r w:rsidRPr="00720B0A">
              <w:t xml:space="preserve">Ferizaj, Mitrovica, Peja, Gjilani, Gjakova, Podujeva </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jc w:val="right"/>
              <w:rPr>
                <w:lang w:val="en-US"/>
              </w:rPr>
            </w:pPr>
            <w:r>
              <w:t xml:space="preserve">2,012.00 </w:t>
            </w:r>
            <w:r w:rsidRPr="00720B0A">
              <w:t>(€)</w:t>
            </w:r>
          </w:p>
        </w:tc>
      </w:tr>
      <w:tr w:rsidR="00046B57" w:rsidRPr="00720B0A" w:rsidTr="00046B57">
        <w:trPr>
          <w:trHeight w:val="520"/>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rPr>
                <w:lang w:val="en-US"/>
              </w:rPr>
            </w:pPr>
            <w:r>
              <w:t xml:space="preserve">Komunat tjera; zonat kadastrale </w:t>
            </w:r>
          </w:p>
        </w:tc>
        <w:tc>
          <w:tcPr>
            <w:tcW w:w="2430" w:type="dxa"/>
            <w:tcBorders>
              <w:top w:val="nil"/>
              <w:left w:val="nil"/>
              <w:bottom w:val="single" w:sz="8" w:space="0" w:color="auto"/>
              <w:right w:val="single" w:sz="8" w:space="0" w:color="auto"/>
            </w:tcBorders>
            <w:shd w:val="clear" w:color="auto" w:fill="auto"/>
            <w:noWrap/>
            <w:vAlign w:val="bottom"/>
            <w:hideMark/>
          </w:tcPr>
          <w:p w:rsidR="00046B57" w:rsidRPr="00720B0A" w:rsidRDefault="00046B57" w:rsidP="00046B57">
            <w:pPr>
              <w:spacing w:line="360" w:lineRule="auto"/>
              <w:jc w:val="right"/>
              <w:rPr>
                <w:lang w:val="en-US"/>
              </w:rPr>
            </w:pPr>
            <w:r>
              <w:t xml:space="preserve">533.50 </w:t>
            </w:r>
            <w:r w:rsidRPr="00720B0A">
              <w:t>(€)</w:t>
            </w:r>
          </w:p>
        </w:tc>
      </w:tr>
    </w:tbl>
    <w:p w:rsidR="00046B57" w:rsidRDefault="00046B57" w:rsidP="00046B57">
      <w:pPr>
        <w:jc w:val="both"/>
        <w:rPr>
          <w:lang w:val="sq-AL"/>
        </w:rPr>
      </w:pPr>
    </w:p>
    <w:p w:rsidR="00046B57" w:rsidRDefault="00046B57" w:rsidP="00046B57">
      <w:pPr>
        <w:jc w:val="both"/>
        <w:rPr>
          <w:lang w:val="sq-AL"/>
        </w:rPr>
      </w:pPr>
    </w:p>
    <w:p w:rsidR="00046B57" w:rsidRDefault="00046B57" w:rsidP="00046B57">
      <w:pPr>
        <w:jc w:val="both"/>
        <w:rPr>
          <w:lang w:val="sq-AL"/>
        </w:rPr>
      </w:pPr>
    </w:p>
    <w:p w:rsidR="00046B57" w:rsidRDefault="00046B57" w:rsidP="00046B57">
      <w:pPr>
        <w:jc w:val="both"/>
        <w:rPr>
          <w:lang w:val="sq-AL"/>
        </w:rPr>
      </w:pPr>
    </w:p>
    <w:p w:rsidR="00046B57" w:rsidRPr="005C6851" w:rsidRDefault="00046B57" w:rsidP="00046B57">
      <w:pPr>
        <w:jc w:val="both"/>
        <w:rPr>
          <w:lang w:val="sq-AL"/>
        </w:rPr>
      </w:pPr>
    </w:p>
    <w:p w:rsidR="00046B57" w:rsidRDefault="00046B57" w:rsidP="00046B57">
      <w:pPr>
        <w:jc w:val="both"/>
        <w:rPr>
          <w:lang w:val="sq-AL"/>
        </w:rPr>
      </w:pPr>
    </w:p>
    <w:p w:rsidR="00046B57" w:rsidRDefault="00046B57" w:rsidP="00046B57">
      <w:pPr>
        <w:jc w:val="both"/>
        <w:rPr>
          <w:lang w:val="sq-AL"/>
        </w:rPr>
      </w:pPr>
    </w:p>
    <w:p w:rsidR="00046B57" w:rsidRDefault="00046B57" w:rsidP="00046B57">
      <w:pPr>
        <w:jc w:val="both"/>
        <w:rPr>
          <w:lang w:val="sq-AL"/>
        </w:rPr>
      </w:pPr>
    </w:p>
    <w:p w:rsidR="00046B57" w:rsidRPr="005C6851" w:rsidRDefault="00046B57" w:rsidP="00046B57">
      <w:pPr>
        <w:jc w:val="both"/>
        <w:rPr>
          <w:lang w:val="sq-AL"/>
        </w:rPr>
      </w:pPr>
    </w:p>
    <w:p w:rsidR="00046B57" w:rsidRDefault="00046B57" w:rsidP="00046B57">
      <w:pPr>
        <w:pStyle w:val="ListParagraph"/>
        <w:jc w:val="both"/>
        <w:rPr>
          <w:lang w:val="sq-AL"/>
        </w:rPr>
      </w:pPr>
    </w:p>
    <w:p w:rsidR="00046B57" w:rsidRDefault="00046B57" w:rsidP="00046B57">
      <w:pPr>
        <w:pStyle w:val="ListParagraph"/>
        <w:jc w:val="both"/>
        <w:rPr>
          <w:lang w:val="sq-AL"/>
        </w:rPr>
      </w:pPr>
    </w:p>
    <w:p w:rsidR="00046B57" w:rsidRPr="00980CBA" w:rsidRDefault="00046B57" w:rsidP="00046B57">
      <w:pPr>
        <w:ind w:left="720"/>
        <w:jc w:val="both"/>
        <w:rPr>
          <w:b/>
          <w:color w:val="FF0000"/>
          <w:lang w:val="sq-AL"/>
        </w:rPr>
      </w:pPr>
      <w:r w:rsidRPr="00980CBA">
        <w:rPr>
          <w:b/>
          <w:color w:val="FF0000"/>
          <w:lang w:val="sq-AL"/>
        </w:rPr>
        <w:t>? Kjo taksë vjetor</w:t>
      </w:r>
      <w:r>
        <w:rPr>
          <w:b/>
          <w:color w:val="FF0000"/>
          <w:lang w:val="sq-AL"/>
        </w:rPr>
        <w:t>e</w:t>
      </w:r>
      <w:r w:rsidRPr="00980CBA">
        <w:rPr>
          <w:b/>
          <w:color w:val="FF0000"/>
          <w:lang w:val="sq-AL"/>
        </w:rPr>
        <w:t xml:space="preserve"> më tingëllon e paqartë. </w:t>
      </w:r>
      <w:r>
        <w:rPr>
          <w:b/>
          <w:color w:val="FF0000"/>
          <w:lang w:val="sq-AL"/>
        </w:rPr>
        <w:t>i</w:t>
      </w:r>
      <w:r w:rsidRPr="00980CBA">
        <w:rPr>
          <w:b/>
          <w:color w:val="FF0000"/>
          <w:lang w:val="sq-AL"/>
        </w:rPr>
        <w:t xml:space="preserve"> takon:</w:t>
      </w:r>
    </w:p>
    <w:p w:rsidR="00046B57" w:rsidRDefault="00046B57" w:rsidP="00046B57">
      <w:pPr>
        <w:ind w:left="720"/>
        <w:jc w:val="both"/>
        <w:rPr>
          <w:b/>
          <w:color w:val="FF0000"/>
          <w:lang w:val="sq-AL"/>
        </w:rPr>
      </w:pPr>
      <w:r>
        <w:rPr>
          <w:b/>
          <w:color w:val="FF0000"/>
        </w:rPr>
        <w:t>O</w:t>
      </w:r>
      <w:r>
        <w:rPr>
          <w:b/>
          <w:color w:val="FF0000"/>
          <w:lang w:val="sq-AL"/>
        </w:rPr>
        <w:t xml:space="preserve">peratorit </w:t>
      </w:r>
      <w:r w:rsidRPr="00A0747D">
        <w:rPr>
          <w:b/>
          <w:color w:val="FF0000"/>
          <w:lang w:val="sq-AL"/>
        </w:rPr>
        <w:t>audiovizuel</w:t>
      </w:r>
      <w:r>
        <w:rPr>
          <w:b/>
          <w:color w:val="FF0000"/>
          <w:lang w:val="sq-AL"/>
        </w:rPr>
        <w:t>,</w:t>
      </w:r>
    </w:p>
    <w:p w:rsidR="00046B57" w:rsidRDefault="00046B57" w:rsidP="00046B57">
      <w:pPr>
        <w:ind w:left="720"/>
        <w:jc w:val="both"/>
        <w:rPr>
          <w:b/>
          <w:color w:val="FF0000"/>
          <w:lang w:val="sq-AL"/>
        </w:rPr>
      </w:pPr>
      <w:r>
        <w:rPr>
          <w:b/>
          <w:color w:val="FF0000"/>
        </w:rPr>
        <w:t>O</w:t>
      </w:r>
      <w:r>
        <w:rPr>
          <w:b/>
          <w:color w:val="FF0000"/>
          <w:lang w:val="sq-AL"/>
        </w:rPr>
        <w:t xml:space="preserve">peratorëve audio dhe </w:t>
      </w:r>
      <w:r w:rsidRPr="00A0747D">
        <w:rPr>
          <w:b/>
          <w:color w:val="FF0000"/>
          <w:lang w:val="sq-AL"/>
        </w:rPr>
        <w:t>audiovizuel</w:t>
      </w:r>
      <w:r>
        <w:rPr>
          <w:b/>
          <w:color w:val="FF0000"/>
          <w:lang w:val="sq-AL"/>
        </w:rPr>
        <w:t>ë në Komunën e cekur,</w:t>
      </w:r>
    </w:p>
    <w:p w:rsidR="00046B57" w:rsidRDefault="00046B57" w:rsidP="00046B57">
      <w:pPr>
        <w:ind w:left="720"/>
        <w:jc w:val="both"/>
        <w:rPr>
          <w:b/>
          <w:color w:val="FF0000"/>
          <w:lang w:val="sq-AL"/>
        </w:rPr>
      </w:pPr>
      <w:r>
        <w:rPr>
          <w:b/>
          <w:color w:val="FF0000"/>
          <w:lang w:val="sq-AL"/>
        </w:rPr>
        <w:t>Komunave ?</w:t>
      </w:r>
    </w:p>
    <w:p w:rsidR="00046B57" w:rsidRPr="00980CBA" w:rsidRDefault="00046B57" w:rsidP="00046B57">
      <w:pPr>
        <w:ind w:left="720"/>
        <w:jc w:val="both"/>
        <w:rPr>
          <w:lang w:val="sq-AL"/>
        </w:rPr>
      </w:pPr>
      <w:r>
        <w:rPr>
          <w:b/>
          <w:color w:val="FF0000"/>
          <w:lang w:val="sq-AL"/>
        </w:rPr>
        <w:t>Mendoj se kuptimi i pikës duhet të sqarohet.</w:t>
      </w:r>
    </w:p>
    <w:p w:rsidR="00046B57" w:rsidRDefault="00046B57" w:rsidP="00046B57">
      <w:pPr>
        <w:pStyle w:val="ListParagraph"/>
        <w:jc w:val="both"/>
        <w:rPr>
          <w:lang w:val="sq-AL"/>
        </w:rPr>
      </w:pPr>
    </w:p>
    <w:p w:rsidR="00046B57" w:rsidRDefault="00046B57" w:rsidP="00046B57">
      <w:pPr>
        <w:pStyle w:val="ListParagraph"/>
        <w:jc w:val="both"/>
        <w:rPr>
          <w:lang w:val="sq-AL"/>
        </w:rPr>
      </w:pPr>
    </w:p>
    <w:p w:rsidR="00046B57" w:rsidRDefault="00046B57" w:rsidP="00046B57">
      <w:pPr>
        <w:pStyle w:val="ListParagraph"/>
        <w:numPr>
          <w:ilvl w:val="0"/>
          <w:numId w:val="10"/>
        </w:numPr>
        <w:jc w:val="both"/>
        <w:rPr>
          <w:lang w:val="sq-AL"/>
        </w:rPr>
      </w:pPr>
      <w:r w:rsidRPr="005B76D7">
        <w:rPr>
          <w:lang w:val="sq-AL"/>
        </w:rPr>
        <w:t xml:space="preserve">Taksa vjetore për shërbimet mediale audiovizuale (TV) që operojnë përmes </w:t>
      </w:r>
      <w:r>
        <w:rPr>
          <w:lang w:val="sq-AL"/>
        </w:rPr>
        <w:t>operatorëve të rrjetit që ofrojnë shpërndarjen e</w:t>
      </w:r>
      <w:r w:rsidRPr="005B76D7">
        <w:rPr>
          <w:lang w:val="sq-AL"/>
        </w:rPr>
        <w:t xml:space="preserve"> shërbimeve audio dhe audiovizuale, të cilët nuk shfrytëzojnë frekuencë, do të jetë ekuivalente me taksën vjetore të aplikuar për shërbimet mediale audiovizuale me frekuencë (TV), që i përkasin kategorisë me mbulim regjional (</w:t>
      </w:r>
      <w:r>
        <w:rPr>
          <w:lang w:val="sq-AL"/>
        </w:rPr>
        <w:t>1,890.00 euro).</w:t>
      </w:r>
    </w:p>
    <w:p w:rsidR="00046B57" w:rsidRDefault="00046B57" w:rsidP="00046B57">
      <w:pPr>
        <w:pStyle w:val="ListParagraph"/>
        <w:numPr>
          <w:ilvl w:val="0"/>
          <w:numId w:val="16"/>
        </w:numPr>
        <w:jc w:val="both"/>
        <w:rPr>
          <w:b/>
          <w:color w:val="FF0000"/>
          <w:lang w:val="sq-AL"/>
        </w:rPr>
      </w:pPr>
      <w:r>
        <w:rPr>
          <w:b/>
          <w:color w:val="FF0000"/>
          <w:lang w:val="sq-AL"/>
        </w:rPr>
        <w:t>Taksë</w:t>
      </w:r>
      <w:r w:rsidRPr="000D7714">
        <w:rPr>
          <w:b/>
          <w:color w:val="FF0000"/>
          <w:lang w:val="sq-AL"/>
        </w:rPr>
        <w:t xml:space="preserve"> vjetore për shërbimet mediale audiovizuale (TV) </w:t>
      </w:r>
      <w:r>
        <w:rPr>
          <w:b/>
          <w:color w:val="FF0000"/>
          <w:lang w:val="sq-AL"/>
        </w:rPr>
        <w:t xml:space="preserve">paguajnë edhe </w:t>
      </w:r>
      <w:r w:rsidRPr="000D7714">
        <w:rPr>
          <w:b/>
          <w:color w:val="FF0000"/>
          <w:lang w:val="sq-AL"/>
        </w:rPr>
        <w:t>operatorë</w:t>
      </w:r>
      <w:r>
        <w:rPr>
          <w:b/>
          <w:color w:val="FF0000"/>
          <w:lang w:val="sq-AL"/>
        </w:rPr>
        <w:t>t</w:t>
      </w:r>
      <w:r w:rsidRPr="000D7714">
        <w:rPr>
          <w:b/>
          <w:color w:val="FF0000"/>
          <w:lang w:val="sq-AL"/>
        </w:rPr>
        <w:t xml:space="preserve"> që ofrojnë </w:t>
      </w:r>
      <w:r>
        <w:rPr>
          <w:b/>
          <w:color w:val="FF0000"/>
          <w:lang w:val="sq-AL"/>
        </w:rPr>
        <w:t xml:space="preserve">shërbime të </w:t>
      </w:r>
      <w:r w:rsidRPr="000D7714">
        <w:rPr>
          <w:b/>
          <w:color w:val="FF0000"/>
          <w:lang w:val="sq-AL"/>
        </w:rPr>
        <w:t>shpë</w:t>
      </w:r>
      <w:r>
        <w:rPr>
          <w:b/>
          <w:color w:val="FF0000"/>
          <w:lang w:val="sq-AL"/>
        </w:rPr>
        <w:t>rndarjes</w:t>
      </w:r>
      <w:r w:rsidRPr="000D7714">
        <w:rPr>
          <w:b/>
          <w:color w:val="FF0000"/>
          <w:lang w:val="sq-AL"/>
        </w:rPr>
        <w:t xml:space="preserve"> </w:t>
      </w:r>
      <w:r>
        <w:rPr>
          <w:b/>
          <w:color w:val="FF0000"/>
          <w:lang w:val="sq-AL"/>
        </w:rPr>
        <w:t>së</w:t>
      </w:r>
      <w:r w:rsidRPr="000D7714">
        <w:rPr>
          <w:b/>
          <w:color w:val="FF0000"/>
          <w:lang w:val="sq-AL"/>
        </w:rPr>
        <w:t xml:space="preserve"> shërb</w:t>
      </w:r>
      <w:r>
        <w:rPr>
          <w:b/>
          <w:color w:val="FF0000"/>
          <w:lang w:val="sq-AL"/>
        </w:rPr>
        <w:t xml:space="preserve">imeve audio dhe audiovizuale. Nga kjo del se KPM-ja vjelë taksa të dyfishta ?! </w:t>
      </w:r>
    </w:p>
    <w:p w:rsidR="00046B57" w:rsidRPr="000D7714" w:rsidRDefault="00046B57" w:rsidP="00046B57">
      <w:pPr>
        <w:pStyle w:val="ListParagraph"/>
        <w:ind w:left="1170"/>
        <w:jc w:val="both"/>
        <w:rPr>
          <w:b/>
          <w:color w:val="FF0000"/>
          <w:lang w:val="sq-AL"/>
        </w:rPr>
      </w:pPr>
      <w:r>
        <w:rPr>
          <w:b/>
          <w:color w:val="FF0000"/>
          <w:lang w:val="sq-AL"/>
        </w:rPr>
        <w:lastRenderedPageBreak/>
        <w:t>Mendoj se në këtë rast, duke pasur parasysh edhe faktin se disa operatorë audio dhe audiovizuelë shfaqen nëpërmes “ të dy rrjeteve “ dhe do të ishte ngarkesë e papërballueshme për ta, propozoj që kjo taksë të jetë prorcionalisht më e vogël.</w:t>
      </w:r>
    </w:p>
    <w:p w:rsidR="00046B57" w:rsidRPr="005C6851" w:rsidRDefault="00046B57" w:rsidP="00046B57">
      <w:pPr>
        <w:rPr>
          <w:sz w:val="16"/>
          <w:szCs w:val="16"/>
          <w:lang w:val="sq-AL"/>
        </w:rPr>
      </w:pPr>
    </w:p>
    <w:p w:rsidR="00046B57" w:rsidRDefault="00046B57" w:rsidP="00046B57">
      <w:pPr>
        <w:pStyle w:val="ListParagraph"/>
        <w:numPr>
          <w:ilvl w:val="0"/>
          <w:numId w:val="10"/>
        </w:numPr>
        <w:jc w:val="both"/>
        <w:rPr>
          <w:lang w:val="sq-AL"/>
        </w:rPr>
      </w:pPr>
      <w:r w:rsidRPr="005B76D7">
        <w:rPr>
          <w:lang w:val="sq-AL"/>
        </w:rPr>
        <w:t>Taksa vjetore për shërbimet mediale audiovizuale (radio) që operojnë përmes shpërndarësve të shërbimeve audio dhe audiovizuale, të cilët nuk shfrytëzojnë frekuencë,  do të jetë ekuivalente me taksën vjetore të aplikuar për shërbimet mediale audiovizuale me frekuencë (radio), që i përkasin kategorisë me mbulim regjional (</w:t>
      </w:r>
      <w:r>
        <w:rPr>
          <w:lang w:val="sq-AL"/>
        </w:rPr>
        <w:t xml:space="preserve">1,260.00 </w:t>
      </w:r>
      <w:r w:rsidRPr="005B76D7">
        <w:rPr>
          <w:lang w:val="sq-AL"/>
        </w:rPr>
        <w:t>euro).</w:t>
      </w:r>
    </w:p>
    <w:p w:rsidR="00046B57" w:rsidRDefault="00046B57" w:rsidP="00046B57">
      <w:pPr>
        <w:jc w:val="both"/>
        <w:rPr>
          <w:lang w:val="sq-AL"/>
        </w:rPr>
      </w:pPr>
    </w:p>
    <w:p w:rsidR="00046B57" w:rsidRPr="000D7714" w:rsidRDefault="00046B57" w:rsidP="00046B57">
      <w:pPr>
        <w:jc w:val="both"/>
        <w:rPr>
          <w:b/>
          <w:color w:val="FF0000"/>
          <w:lang w:val="sq-AL"/>
        </w:rPr>
      </w:pPr>
      <w:r w:rsidRPr="000D7714">
        <w:rPr>
          <w:b/>
          <w:color w:val="FF0000"/>
          <w:lang w:val="sq-AL"/>
        </w:rPr>
        <w:t xml:space="preserve">                    Kjo taksë do të fuste barazi e drejtësi profesionale e finansiare mes operatorëve. Por, paraprakisht</w:t>
      </w:r>
      <w:r>
        <w:rPr>
          <w:b/>
          <w:color w:val="FF0000"/>
          <w:lang w:val="sq-AL"/>
        </w:rPr>
        <w:t xml:space="preserve"> do të duheshte siguruar mekanizmat / instrumentet e sigurimit të kësaj </w:t>
      </w:r>
      <w:r w:rsidRPr="000D7714">
        <w:rPr>
          <w:b/>
          <w:color w:val="FF0000"/>
          <w:lang w:val="sq-AL"/>
        </w:rPr>
        <w:t>barazi</w:t>
      </w:r>
      <w:r>
        <w:rPr>
          <w:b/>
          <w:color w:val="FF0000"/>
          <w:lang w:val="sq-AL"/>
        </w:rPr>
        <w:t>e</w:t>
      </w:r>
      <w:r w:rsidRPr="000D7714">
        <w:rPr>
          <w:b/>
          <w:color w:val="FF0000"/>
          <w:lang w:val="sq-AL"/>
        </w:rPr>
        <w:t xml:space="preserve"> e drejtësi</w:t>
      </w:r>
      <w:r>
        <w:rPr>
          <w:b/>
          <w:color w:val="FF0000"/>
          <w:lang w:val="sq-AL"/>
        </w:rPr>
        <w:t>e</w:t>
      </w:r>
      <w:r w:rsidRPr="000D7714">
        <w:rPr>
          <w:b/>
          <w:color w:val="FF0000"/>
          <w:lang w:val="sq-AL"/>
        </w:rPr>
        <w:t xml:space="preserve"> profesionale e finansiare</w:t>
      </w:r>
      <w:r>
        <w:rPr>
          <w:b/>
          <w:color w:val="FF0000"/>
          <w:lang w:val="sq-AL"/>
        </w:rPr>
        <w:t xml:space="preserve"> – që fatkeqësisht deri më sot ka munguar ?!</w:t>
      </w:r>
    </w:p>
    <w:p w:rsidR="00046B57" w:rsidRPr="00C336D5" w:rsidRDefault="00046B57" w:rsidP="00046B57">
      <w:pPr>
        <w:jc w:val="both"/>
        <w:rPr>
          <w:sz w:val="16"/>
          <w:szCs w:val="16"/>
          <w:lang w:val="sq-AL"/>
        </w:rPr>
      </w:pPr>
    </w:p>
    <w:p w:rsidR="00046B57" w:rsidRPr="005B76D7" w:rsidRDefault="00046B57" w:rsidP="00046B57">
      <w:pPr>
        <w:jc w:val="both"/>
        <w:rPr>
          <w:lang w:val="sq-AL"/>
        </w:rPr>
      </w:pPr>
    </w:p>
    <w:p w:rsidR="00046B57" w:rsidRPr="00A73C09" w:rsidRDefault="00046B57" w:rsidP="00046B57">
      <w:pPr>
        <w:jc w:val="center"/>
        <w:rPr>
          <w:b/>
          <w:lang w:val="sq-AL"/>
        </w:rPr>
      </w:pPr>
      <w:r w:rsidRPr="005B76D7">
        <w:rPr>
          <w:b/>
          <w:lang w:val="sq-AL"/>
        </w:rPr>
        <w:t xml:space="preserve">NENI </w:t>
      </w:r>
      <w:r>
        <w:rPr>
          <w:b/>
          <w:lang w:val="sq-AL"/>
        </w:rPr>
        <w:t>6</w:t>
      </w:r>
    </w:p>
    <w:p w:rsidR="00046B57" w:rsidRPr="00A73C09" w:rsidRDefault="00046B57" w:rsidP="00046B57">
      <w:pPr>
        <w:jc w:val="center"/>
        <w:rPr>
          <w:b/>
          <w:lang w:val="sq-AL"/>
        </w:rPr>
      </w:pPr>
      <w:r w:rsidRPr="005B76D7">
        <w:rPr>
          <w:b/>
          <w:lang w:val="sq-AL"/>
        </w:rPr>
        <w:t>MËNYRA E PAGESËS SË TAKSËS VJETORE</w:t>
      </w:r>
    </w:p>
    <w:p w:rsidR="00046B57" w:rsidRPr="00C336D5" w:rsidRDefault="00046B57" w:rsidP="00046B57">
      <w:pPr>
        <w:jc w:val="center"/>
        <w:rPr>
          <w:i/>
          <w:sz w:val="16"/>
          <w:szCs w:val="16"/>
          <w:lang w:val="sq-AL"/>
        </w:rPr>
      </w:pPr>
    </w:p>
    <w:p w:rsidR="00046B57" w:rsidRDefault="00046B57" w:rsidP="00046B57">
      <w:pPr>
        <w:pStyle w:val="ListParagraph"/>
        <w:numPr>
          <w:ilvl w:val="0"/>
          <w:numId w:val="7"/>
        </w:numPr>
        <w:jc w:val="both"/>
        <w:rPr>
          <w:lang w:val="sq-AL"/>
        </w:rPr>
      </w:pPr>
      <w:r w:rsidRPr="005B76D7">
        <w:rPr>
          <w:lang w:val="sq-AL"/>
        </w:rPr>
        <w:t xml:space="preserve">Taksa Vjetore për licencë, për të gjithë kategoritë e të licencuarve të KPM-së, do të depozitohet në tërësi në llogarinë bankare të Komisionit të Pavarur për Media, jo më vonë se më 31 </w:t>
      </w:r>
      <w:r>
        <w:rPr>
          <w:lang w:val="sq-AL"/>
        </w:rPr>
        <w:t>mars</w:t>
      </w:r>
      <w:r w:rsidRPr="005B76D7">
        <w:rPr>
          <w:lang w:val="sq-AL"/>
        </w:rPr>
        <w:t xml:space="preserve"> të vitit respektiv. </w:t>
      </w:r>
    </w:p>
    <w:p w:rsidR="00046B57" w:rsidRPr="000D7714" w:rsidRDefault="00046B57" w:rsidP="00046B57">
      <w:pPr>
        <w:pStyle w:val="ListParagraph"/>
        <w:numPr>
          <w:ilvl w:val="0"/>
          <w:numId w:val="16"/>
        </w:numPr>
        <w:jc w:val="both"/>
        <w:rPr>
          <w:b/>
          <w:color w:val="FF0000"/>
          <w:lang w:val="sq-AL"/>
        </w:rPr>
      </w:pPr>
      <w:r w:rsidRPr="000D7714">
        <w:rPr>
          <w:b/>
          <w:color w:val="FF0000"/>
          <w:lang w:val="sq-AL"/>
        </w:rPr>
        <w:t>Kjo i bie si parapagim, paradhënie, avans ?!</w:t>
      </w:r>
      <w:r>
        <w:rPr>
          <w:b/>
          <w:color w:val="FF0000"/>
          <w:lang w:val="sq-AL"/>
        </w:rPr>
        <w:t xml:space="preserve"> Mendoj se në tregun medial KPM-ja duhet të jetë plotësisht e barbartë me operatorët audio dhe audiovizuele, dhe anasjelltas. Mendoj se më e drejta do të ishte ndarja e taksës në 4 pjesë të barabarta – në marrëveshje e bashkpunim mes KPM-së dhe operatorit.</w:t>
      </w:r>
    </w:p>
    <w:p w:rsidR="00046B57" w:rsidRPr="00C336D5" w:rsidRDefault="00046B57" w:rsidP="00046B57">
      <w:pPr>
        <w:jc w:val="both"/>
        <w:rPr>
          <w:sz w:val="16"/>
          <w:szCs w:val="16"/>
          <w:lang w:val="sq-AL"/>
        </w:rPr>
      </w:pPr>
    </w:p>
    <w:p w:rsidR="00046B57" w:rsidRPr="00A73C09" w:rsidRDefault="00046B57" w:rsidP="00046B57">
      <w:pPr>
        <w:pStyle w:val="ListParagraph"/>
        <w:numPr>
          <w:ilvl w:val="0"/>
          <w:numId w:val="7"/>
        </w:numPr>
        <w:contextualSpacing/>
        <w:jc w:val="both"/>
        <w:rPr>
          <w:lang w:val="sq-AL"/>
        </w:rPr>
      </w:pPr>
      <w:r w:rsidRPr="005B76D7">
        <w:rPr>
          <w:lang w:val="sq-AL"/>
        </w:rPr>
        <w:t xml:space="preserve">Në rastin e licencimit, taksa e parë vjetore për licencë do të paguhet jo më vonë se 14 ditë nga pranimi i vendimit për licencim, ndërsa llogaritja e taksës vjetore e licencës do të bëhet nga muaji në të cilin merret vendimi për licencim.  </w:t>
      </w:r>
    </w:p>
    <w:p w:rsidR="00046B57" w:rsidRPr="00C336D5" w:rsidRDefault="00046B57" w:rsidP="00046B57">
      <w:pPr>
        <w:rPr>
          <w:sz w:val="16"/>
          <w:szCs w:val="16"/>
          <w:lang w:val="sq-AL"/>
        </w:rPr>
      </w:pPr>
    </w:p>
    <w:p w:rsidR="00046B57" w:rsidRDefault="00046B57" w:rsidP="00046B57">
      <w:pPr>
        <w:pStyle w:val="ListParagraph"/>
        <w:numPr>
          <w:ilvl w:val="0"/>
          <w:numId w:val="7"/>
        </w:numPr>
        <w:contextualSpacing/>
        <w:jc w:val="both"/>
        <w:rPr>
          <w:lang w:val="sq-AL"/>
        </w:rPr>
      </w:pPr>
      <w:r w:rsidRPr="005B76D7">
        <w:rPr>
          <w:lang w:val="sq-AL"/>
        </w:rPr>
        <w:t xml:space="preserve">Në rast se të licencuarit nuk e informojnë Komisionin e Pavarur të Mediave se nuk planifikojnë të vazhdojnë së ushtruari veprimtarinë e tyre më tutje, përgjegjësitë  financiare që rrjedhin nga licenca do të jenë të vlefshme deri në momentin e </w:t>
      </w:r>
      <w:r>
        <w:rPr>
          <w:lang w:val="sq-AL"/>
        </w:rPr>
        <w:t xml:space="preserve">dorëzimit </w:t>
      </w:r>
      <w:r w:rsidRPr="005B76D7">
        <w:rPr>
          <w:lang w:val="sq-AL"/>
        </w:rPr>
        <w:t>të njoftimit me shkrim</w:t>
      </w:r>
      <w:r>
        <w:rPr>
          <w:lang w:val="sq-AL"/>
        </w:rPr>
        <w:t xml:space="preserve"> në KPM</w:t>
      </w:r>
      <w:r w:rsidRPr="005B76D7">
        <w:rPr>
          <w:lang w:val="sq-AL"/>
        </w:rPr>
        <w:t xml:space="preserve"> që i licencuari heq dorë nga licenca. </w:t>
      </w:r>
    </w:p>
    <w:p w:rsidR="00046B57" w:rsidRPr="00652B70" w:rsidRDefault="00046B57" w:rsidP="00046B57">
      <w:pPr>
        <w:pStyle w:val="ListParagraph"/>
        <w:rPr>
          <w:lang w:val="sq-AL"/>
        </w:rPr>
      </w:pPr>
    </w:p>
    <w:p w:rsidR="00046B57" w:rsidRPr="00652B70" w:rsidRDefault="00046B57" w:rsidP="00046B57">
      <w:pPr>
        <w:pStyle w:val="ListParagraph"/>
        <w:numPr>
          <w:ilvl w:val="0"/>
          <w:numId w:val="16"/>
        </w:numPr>
        <w:contextualSpacing/>
        <w:jc w:val="both"/>
        <w:rPr>
          <w:b/>
          <w:color w:val="FF0000"/>
          <w:lang w:val="sq-AL"/>
        </w:rPr>
      </w:pPr>
      <w:r w:rsidRPr="00652B70">
        <w:rPr>
          <w:b/>
          <w:color w:val="FF0000"/>
          <w:lang w:val="sq-AL"/>
        </w:rPr>
        <w:t xml:space="preserve">Ky automatizëm do të duhej të vlente edhe për KPM-në. Masat ndëshkuese nuk janë popullore. Aq më pak nëse kemi </w:t>
      </w:r>
      <w:r>
        <w:rPr>
          <w:b/>
          <w:color w:val="FF0000"/>
          <w:lang w:val="sq-AL"/>
        </w:rPr>
        <w:t>p</w:t>
      </w:r>
      <w:r w:rsidRPr="00652B70">
        <w:rPr>
          <w:b/>
          <w:color w:val="FF0000"/>
          <w:lang w:val="sq-AL"/>
        </w:rPr>
        <w:t xml:space="preserve">arasysh se KPM ekziston për të qenë servis </w:t>
      </w:r>
      <w:r>
        <w:rPr>
          <w:b/>
          <w:color w:val="FF0000"/>
          <w:lang w:val="sq-AL"/>
        </w:rPr>
        <w:t xml:space="preserve">“ </w:t>
      </w:r>
      <w:r w:rsidRPr="00652B70">
        <w:rPr>
          <w:b/>
          <w:color w:val="FF0000"/>
          <w:lang w:val="sq-AL"/>
        </w:rPr>
        <w:t>edhe</w:t>
      </w:r>
      <w:r>
        <w:rPr>
          <w:b/>
          <w:color w:val="FF0000"/>
          <w:lang w:val="sq-AL"/>
        </w:rPr>
        <w:t xml:space="preserve"> “</w:t>
      </w:r>
      <w:r w:rsidRPr="00652B70">
        <w:rPr>
          <w:b/>
          <w:color w:val="FF0000"/>
          <w:lang w:val="sq-AL"/>
        </w:rPr>
        <w:t xml:space="preserve"> i operatorëve </w:t>
      </w:r>
      <w:r>
        <w:rPr>
          <w:b/>
          <w:color w:val="FF0000"/>
          <w:lang w:val="sq-AL"/>
        </w:rPr>
        <w:t>audio dhe audiovizuelë. Nëse KPM-ja nuk i informon operatorët audio dhe audiovizuelë për mundësitë e pamundësitë është e habitshme se kjo kërkohet nga  operatorët. Kjo aq më shumë nëse dihet se në rastet e pamundësisë së veprimit / të ushtrimit të veprimtarisë së operatorit KPM-ja njohtohet ( edhe me rrugë tjera ) e ka raste që pamundësia e krijimit të kushteve për ushtrimin e veprimtarisë nga ana e KPM-së për operatorët ndikon drejtëpërsëdrejti te mos/puna e operatorit.</w:t>
      </w:r>
    </w:p>
    <w:p w:rsidR="00046B57" w:rsidRPr="00C336D5" w:rsidRDefault="00046B57" w:rsidP="00046B57">
      <w:pPr>
        <w:rPr>
          <w:sz w:val="16"/>
          <w:szCs w:val="16"/>
          <w:lang w:val="sq-AL"/>
        </w:rPr>
      </w:pPr>
    </w:p>
    <w:p w:rsidR="00046B57" w:rsidRDefault="00046B57" w:rsidP="00046B57">
      <w:pPr>
        <w:pStyle w:val="ListParagraph"/>
        <w:numPr>
          <w:ilvl w:val="0"/>
          <w:numId w:val="7"/>
        </w:numPr>
        <w:jc w:val="both"/>
        <w:rPr>
          <w:lang w:val="sq-AL"/>
        </w:rPr>
      </w:pPr>
      <w:r>
        <w:rPr>
          <w:lang w:val="sq-AL"/>
        </w:rPr>
        <w:lastRenderedPageBreak/>
        <w:t>Edhe nëse i licencuari ndërpren</w:t>
      </w:r>
      <w:r w:rsidRPr="005B76D7">
        <w:rPr>
          <w:lang w:val="sq-AL"/>
        </w:rPr>
        <w:t xml:space="preserve"> aktivitetin para skadimit të kohës për të cilën kohë taksa është paguar, pjesa e shumës së taksës për kohën e mbetur nuk do të kthehet. </w:t>
      </w:r>
    </w:p>
    <w:p w:rsidR="00046B57" w:rsidRDefault="00046B57" w:rsidP="00046B57">
      <w:pPr>
        <w:jc w:val="both"/>
        <w:rPr>
          <w:lang w:val="sq-AL"/>
        </w:rPr>
      </w:pPr>
    </w:p>
    <w:p w:rsidR="00046B57" w:rsidRDefault="00046B57" w:rsidP="00046B57">
      <w:pPr>
        <w:pStyle w:val="ListParagraph"/>
        <w:numPr>
          <w:ilvl w:val="0"/>
          <w:numId w:val="16"/>
        </w:numPr>
        <w:jc w:val="both"/>
        <w:rPr>
          <w:b/>
          <w:color w:val="FF0000"/>
          <w:lang w:val="sq-AL"/>
        </w:rPr>
      </w:pPr>
      <w:r w:rsidRPr="00046B57">
        <w:rPr>
          <w:b/>
          <w:color w:val="FF0000"/>
          <w:lang w:val="sq-AL"/>
        </w:rPr>
        <w:t>Kur ndërprer</w:t>
      </w:r>
      <w:r>
        <w:rPr>
          <w:b/>
          <w:color w:val="FF0000"/>
          <w:lang w:val="sq-AL"/>
        </w:rPr>
        <w:t>j</w:t>
      </w:r>
      <w:r w:rsidRPr="00046B57">
        <w:rPr>
          <w:b/>
          <w:color w:val="FF0000"/>
          <w:lang w:val="sq-AL"/>
        </w:rPr>
        <w:t>a e aktivitetit para skadimit të kohës për të cilën kohë është paguar taksa është e arsyeshme ( dhe me këtë rregullore duhet të parashihen e sanksionohen ato raste ), pjesa e shumës së taksës për kohën e mbetur duhet të kthehet.</w:t>
      </w:r>
      <w:r>
        <w:rPr>
          <w:b/>
          <w:color w:val="FF0000"/>
          <w:lang w:val="sq-AL"/>
        </w:rPr>
        <w:t xml:space="preserve"> </w:t>
      </w:r>
    </w:p>
    <w:p w:rsidR="00046B57" w:rsidRPr="00046B57" w:rsidRDefault="00046B57" w:rsidP="00046B57">
      <w:pPr>
        <w:pStyle w:val="ListParagraph"/>
        <w:ind w:left="1170"/>
        <w:jc w:val="both"/>
        <w:rPr>
          <w:b/>
          <w:color w:val="FF0000"/>
          <w:lang w:val="sq-AL"/>
        </w:rPr>
      </w:pPr>
      <w:r>
        <w:rPr>
          <w:b/>
          <w:color w:val="FF0000"/>
          <w:lang w:val="sq-AL"/>
        </w:rPr>
        <w:t>Gjobitja parashihet për raste tjera e jo për rastet e pamundësisië së arsyeshme për ushtrimin e aktivitetit.</w:t>
      </w:r>
    </w:p>
    <w:p w:rsidR="00046B57" w:rsidRDefault="00046B57" w:rsidP="004C74F5">
      <w:pPr>
        <w:pStyle w:val="t-98-2"/>
        <w:spacing w:before="0" w:beforeAutospacing="0" w:after="0" w:afterAutospacing="0"/>
        <w:jc w:val="both"/>
      </w:pPr>
    </w:p>
    <w:p w:rsidR="00046B57" w:rsidRPr="00C336D5" w:rsidRDefault="00046B57" w:rsidP="00046B57">
      <w:pPr>
        <w:rPr>
          <w:sz w:val="20"/>
          <w:szCs w:val="20"/>
          <w:lang w:val="sq-AL"/>
        </w:rPr>
      </w:pPr>
    </w:p>
    <w:p w:rsidR="00046B57" w:rsidRDefault="00046B57" w:rsidP="00046B57">
      <w:pPr>
        <w:jc w:val="center"/>
        <w:rPr>
          <w:b/>
          <w:lang w:val="sq-AL"/>
        </w:rPr>
      </w:pPr>
      <w:r w:rsidRPr="005B76D7">
        <w:rPr>
          <w:b/>
          <w:lang w:val="sq-AL"/>
        </w:rPr>
        <w:t>NENI 8</w:t>
      </w:r>
    </w:p>
    <w:p w:rsidR="00046B57" w:rsidRDefault="00046B57" w:rsidP="00046B57">
      <w:pPr>
        <w:jc w:val="center"/>
        <w:rPr>
          <w:b/>
          <w:lang w:val="sq-AL"/>
        </w:rPr>
      </w:pPr>
      <w:r w:rsidRPr="005B76D7">
        <w:rPr>
          <w:b/>
          <w:lang w:val="sq-AL"/>
        </w:rPr>
        <w:t>SANKSIONET</w:t>
      </w:r>
    </w:p>
    <w:p w:rsidR="00046B57" w:rsidRPr="00C336D5" w:rsidRDefault="00046B57" w:rsidP="00046B57">
      <w:pPr>
        <w:ind w:left="3600" w:firstLine="720"/>
        <w:jc w:val="both"/>
        <w:rPr>
          <w:b/>
          <w:sz w:val="20"/>
          <w:szCs w:val="20"/>
          <w:lang w:val="sq-AL"/>
        </w:rPr>
      </w:pPr>
    </w:p>
    <w:p w:rsidR="00046B57" w:rsidRDefault="00046B57" w:rsidP="00046B57">
      <w:pPr>
        <w:ind w:left="720"/>
        <w:jc w:val="both"/>
        <w:rPr>
          <w:lang w:val="sq-AL"/>
        </w:rPr>
      </w:pPr>
      <w:r w:rsidRPr="005B76D7">
        <w:rPr>
          <w:lang w:val="sq-AL"/>
        </w:rPr>
        <w:t>Në rast të mospagesës me kohë të taksës për licencë KPM do të ndërpresë apo refuzojë vazhdimin e licencës së KPM-së</w:t>
      </w:r>
      <w:r>
        <w:rPr>
          <w:lang w:val="sq-AL"/>
        </w:rPr>
        <w:t xml:space="preserve"> në pajtim me Ligjin e KPM-së.</w:t>
      </w:r>
      <w:r w:rsidRPr="005B76D7">
        <w:rPr>
          <w:lang w:val="sq-AL"/>
        </w:rPr>
        <w:t xml:space="preserve">  </w:t>
      </w:r>
    </w:p>
    <w:p w:rsidR="00046B57" w:rsidRPr="00AB7FF4" w:rsidRDefault="00046B57" w:rsidP="00046B57">
      <w:pPr>
        <w:ind w:left="720"/>
        <w:jc w:val="both"/>
        <w:rPr>
          <w:b/>
          <w:color w:val="FF0000"/>
          <w:lang w:val="sq-AL"/>
        </w:rPr>
      </w:pPr>
      <w:r w:rsidRPr="00AB7FF4">
        <w:rPr>
          <w:b/>
          <w:color w:val="FF0000"/>
          <w:lang w:val="sq-AL"/>
        </w:rPr>
        <w:t xml:space="preserve">Në rast të “ mbingarkesës “ fuqisë së frekuencës, ndërhyrjes ose interferimit ose keqpërdorimeve tjera të liçencës zbatohen rregullativat nga Ligjet / Rregulloret adekuate. </w:t>
      </w:r>
    </w:p>
    <w:p w:rsidR="00046B57" w:rsidRPr="00A73C09" w:rsidRDefault="00046B57" w:rsidP="00046B57">
      <w:pPr>
        <w:ind w:left="360"/>
        <w:rPr>
          <w:lang w:val="sq-AL"/>
        </w:rPr>
      </w:pPr>
    </w:p>
    <w:p w:rsidR="00046B57" w:rsidRPr="00A73C09" w:rsidRDefault="00046B57" w:rsidP="00046B57">
      <w:pPr>
        <w:pStyle w:val="t-98-2"/>
        <w:spacing w:before="0" w:beforeAutospacing="0" w:after="0" w:afterAutospacing="0"/>
        <w:jc w:val="center"/>
        <w:rPr>
          <w:i/>
        </w:rPr>
      </w:pPr>
    </w:p>
    <w:p w:rsidR="00046B57" w:rsidRPr="00A73C09" w:rsidRDefault="00046B57" w:rsidP="00046B57">
      <w:pPr>
        <w:pStyle w:val="t-98-2"/>
        <w:spacing w:before="0" w:beforeAutospacing="0" w:after="0" w:afterAutospacing="0"/>
        <w:jc w:val="both"/>
      </w:pPr>
      <w:r>
        <w:t xml:space="preserve">Kjo rregullore hyn në fuqi në ditën e nënshkrimit.  </w:t>
      </w:r>
    </w:p>
    <w:p w:rsidR="00046B57" w:rsidRDefault="00046B57" w:rsidP="00046B57">
      <w:pPr>
        <w:pStyle w:val="NormalWeb"/>
        <w:spacing w:before="0" w:beforeAutospacing="0" w:after="0" w:afterAutospacing="0"/>
        <w:rPr>
          <w:lang w:val="sq-AL"/>
        </w:rPr>
      </w:pPr>
    </w:p>
    <w:p w:rsidR="00046B57" w:rsidRDefault="00046B57" w:rsidP="00046B57">
      <w:pPr>
        <w:pStyle w:val="NormalWeb"/>
        <w:spacing w:before="0" w:beforeAutospacing="0" w:after="0" w:afterAutospacing="0"/>
        <w:rPr>
          <w:lang w:val="sq-AL"/>
        </w:rPr>
      </w:pPr>
    </w:p>
    <w:p w:rsidR="00046B57" w:rsidRPr="00F35C93" w:rsidRDefault="00046B57" w:rsidP="00046B57">
      <w:pPr>
        <w:autoSpaceDE w:val="0"/>
        <w:autoSpaceDN w:val="0"/>
        <w:adjustRightInd w:val="0"/>
        <w:jc w:val="both"/>
        <w:rPr>
          <w:color w:val="000000"/>
          <w:lang w:val="hr-BA"/>
        </w:rPr>
      </w:pPr>
      <w:r w:rsidRPr="00F35C93">
        <w:rPr>
          <w:color w:val="000000"/>
          <w:lang w:val="hr-BA"/>
        </w:rPr>
        <w:t xml:space="preserve">__________________ </w:t>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t xml:space="preserve">__________________ </w:t>
      </w:r>
    </w:p>
    <w:p w:rsidR="00046B57" w:rsidRPr="00F35C93" w:rsidRDefault="00046B57" w:rsidP="00046B57">
      <w:pPr>
        <w:autoSpaceDE w:val="0"/>
        <w:autoSpaceDN w:val="0"/>
        <w:adjustRightInd w:val="0"/>
        <w:jc w:val="both"/>
        <w:rPr>
          <w:color w:val="000000"/>
          <w:lang w:val="hr-BA"/>
        </w:rPr>
      </w:pPr>
    </w:p>
    <w:p w:rsidR="00046B57" w:rsidRPr="00FF3195" w:rsidRDefault="00046B57" w:rsidP="00046B57">
      <w:pPr>
        <w:autoSpaceDE w:val="0"/>
        <w:autoSpaceDN w:val="0"/>
        <w:adjustRightInd w:val="0"/>
        <w:jc w:val="both"/>
        <w:rPr>
          <w:b/>
          <w:color w:val="000000"/>
          <w:lang w:val="hr-BA"/>
        </w:rPr>
      </w:pPr>
      <w:r w:rsidRPr="00FF3195">
        <w:rPr>
          <w:b/>
          <w:color w:val="000000"/>
          <w:lang w:val="hr-BA"/>
        </w:rPr>
        <w:t xml:space="preserve">Adnan MEROVCI </w:t>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t xml:space="preserve">Datë </w:t>
      </w:r>
    </w:p>
    <w:p w:rsidR="00046B57" w:rsidRPr="00FF3195" w:rsidRDefault="00046B57" w:rsidP="00046B57">
      <w:pPr>
        <w:jc w:val="both"/>
        <w:rPr>
          <w:b/>
          <w:lang w:val="hr-BA"/>
        </w:rPr>
      </w:pPr>
      <w:r w:rsidRPr="00FF3195">
        <w:rPr>
          <w:b/>
          <w:color w:val="000000"/>
          <w:lang w:val="hr-BA"/>
        </w:rPr>
        <w:t>Kryetar i Komisionit të Pvarur të Mediave</w:t>
      </w: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046B57" w:rsidRDefault="00046B57" w:rsidP="003F34FD">
      <w:pPr>
        <w:autoSpaceDE w:val="0"/>
        <w:autoSpaceDN w:val="0"/>
        <w:adjustRightInd w:val="0"/>
        <w:rPr>
          <w:b/>
          <w:bCs/>
          <w:sz w:val="28"/>
          <w:szCs w:val="28"/>
          <w:lang w:val="sq-AL"/>
        </w:rPr>
      </w:pPr>
    </w:p>
    <w:p w:rsidR="003F34FD" w:rsidRPr="005C6851" w:rsidRDefault="005B76D7" w:rsidP="003F34FD">
      <w:pPr>
        <w:autoSpaceDE w:val="0"/>
        <w:autoSpaceDN w:val="0"/>
        <w:adjustRightInd w:val="0"/>
        <w:rPr>
          <w:b/>
          <w:bCs/>
          <w:sz w:val="28"/>
          <w:szCs w:val="28"/>
          <w:lang w:val="sq-AL"/>
        </w:rPr>
      </w:pPr>
      <w:r w:rsidRPr="005C6851">
        <w:rPr>
          <w:b/>
          <w:bCs/>
          <w:sz w:val="28"/>
          <w:szCs w:val="28"/>
          <w:lang w:val="sq-AL"/>
        </w:rPr>
        <w:t>KPM-2014/</w:t>
      </w:r>
      <w:r w:rsidR="007169ED" w:rsidRPr="005C6851">
        <w:rPr>
          <w:b/>
          <w:bCs/>
          <w:sz w:val="28"/>
          <w:szCs w:val="28"/>
          <w:lang w:val="sq-AL"/>
        </w:rPr>
        <w:t>01</w:t>
      </w:r>
    </w:p>
    <w:p w:rsidR="000033B0" w:rsidRPr="00A73C09" w:rsidRDefault="000033B0" w:rsidP="003F34FD">
      <w:pPr>
        <w:autoSpaceDE w:val="0"/>
        <w:autoSpaceDN w:val="0"/>
        <w:adjustRightInd w:val="0"/>
        <w:rPr>
          <w:b/>
          <w:bCs/>
          <w:lang w:val="sq-AL"/>
        </w:rPr>
      </w:pPr>
    </w:p>
    <w:p w:rsidR="000033B0" w:rsidRPr="00A73C09" w:rsidRDefault="005B76D7" w:rsidP="000033B0">
      <w:pPr>
        <w:autoSpaceDE w:val="0"/>
        <w:autoSpaceDN w:val="0"/>
        <w:adjustRightInd w:val="0"/>
        <w:rPr>
          <w:lang w:val="sq-AL"/>
        </w:rPr>
      </w:pPr>
      <w:r w:rsidRPr="005B76D7">
        <w:rPr>
          <w:lang w:val="sq-AL"/>
        </w:rPr>
        <w:t xml:space="preserve">Bazuar në </w:t>
      </w:r>
      <w:r w:rsidRPr="005B76D7">
        <w:rPr>
          <w:bCs/>
          <w:shd w:val="clear" w:color="auto" w:fill="FFFFFF"/>
          <w:lang w:val="sq-AL"/>
        </w:rPr>
        <w:t>Nenin 3, paragrafi 2.5 dhe 2.6 dhe neni</w:t>
      </w:r>
      <w:r w:rsidR="003E72A4">
        <w:rPr>
          <w:bCs/>
          <w:shd w:val="clear" w:color="auto" w:fill="FFFFFF"/>
          <w:lang w:val="sq-AL"/>
        </w:rPr>
        <w:t>n</w:t>
      </w:r>
      <w:r w:rsidRPr="005B76D7">
        <w:rPr>
          <w:bCs/>
          <w:shd w:val="clear" w:color="auto" w:fill="FFFFFF"/>
          <w:lang w:val="sq-AL"/>
        </w:rPr>
        <w:t xml:space="preserve"> 26 të Ligjit</w:t>
      </w:r>
      <w:r w:rsidRPr="005B76D7">
        <w:rPr>
          <w:bCs/>
          <w:lang w:val="sq-AL"/>
        </w:rPr>
        <w:t xml:space="preserve"> Nr. 04/L-44 për Komisionin e Pavarur të Mediave</w:t>
      </w:r>
      <w:r w:rsidR="00C406D6">
        <w:rPr>
          <w:bCs/>
          <w:lang w:val="sq-AL"/>
        </w:rPr>
        <w:t xml:space="preserve"> (KPM)</w:t>
      </w:r>
      <w:r w:rsidRPr="005B76D7">
        <w:rPr>
          <w:bCs/>
          <w:lang w:val="sq-AL"/>
        </w:rPr>
        <w:t xml:space="preserve">, </w:t>
      </w:r>
      <w:r w:rsidR="00C406D6">
        <w:rPr>
          <w:bCs/>
          <w:lang w:val="sq-AL"/>
        </w:rPr>
        <w:t>KPM</w:t>
      </w:r>
      <w:r w:rsidRPr="005B76D7">
        <w:rPr>
          <w:bCs/>
          <w:lang w:val="sq-AL"/>
        </w:rPr>
        <w:t xml:space="preserve"> miraton</w:t>
      </w:r>
      <w:r w:rsidR="00357C9E">
        <w:rPr>
          <w:bCs/>
          <w:lang w:val="sq-AL"/>
        </w:rPr>
        <w:t>:</w:t>
      </w:r>
    </w:p>
    <w:p w:rsidR="000033B0" w:rsidRPr="00A73C09" w:rsidRDefault="000033B0" w:rsidP="003F34FD">
      <w:pPr>
        <w:autoSpaceDE w:val="0"/>
        <w:autoSpaceDN w:val="0"/>
        <w:adjustRightInd w:val="0"/>
        <w:rPr>
          <w:b/>
          <w:bCs/>
          <w:lang w:val="sq-AL"/>
        </w:rPr>
      </w:pPr>
    </w:p>
    <w:p w:rsidR="003F34FD" w:rsidRPr="00A73C09" w:rsidRDefault="005B76D7" w:rsidP="00B53902">
      <w:pPr>
        <w:autoSpaceDE w:val="0"/>
        <w:autoSpaceDN w:val="0"/>
        <w:adjustRightInd w:val="0"/>
        <w:ind w:right="180"/>
        <w:jc w:val="center"/>
        <w:rPr>
          <w:b/>
          <w:bCs/>
          <w:sz w:val="28"/>
          <w:szCs w:val="28"/>
          <w:lang w:val="sq-AL"/>
        </w:rPr>
      </w:pPr>
      <w:r w:rsidRPr="005B76D7">
        <w:rPr>
          <w:b/>
          <w:bCs/>
          <w:sz w:val="28"/>
          <w:szCs w:val="28"/>
          <w:lang w:val="sq-AL"/>
        </w:rPr>
        <w:t xml:space="preserve">RREGULLORE PËR NIVELIN DHE MËNYRËN E PAGESËS SË TAKSËS </w:t>
      </w:r>
      <w:r w:rsidR="00A622E2">
        <w:rPr>
          <w:b/>
          <w:bCs/>
          <w:sz w:val="28"/>
          <w:szCs w:val="28"/>
          <w:lang w:val="sq-AL"/>
        </w:rPr>
        <w:t>P</w:t>
      </w:r>
      <w:r w:rsidRPr="005B76D7">
        <w:rPr>
          <w:b/>
          <w:bCs/>
          <w:sz w:val="28"/>
          <w:szCs w:val="28"/>
          <w:lang w:val="sq-AL"/>
        </w:rPr>
        <w:t>Ë</w:t>
      </w:r>
      <w:r w:rsidR="00A622E2">
        <w:rPr>
          <w:b/>
          <w:bCs/>
          <w:sz w:val="28"/>
          <w:szCs w:val="28"/>
          <w:lang w:val="sq-AL"/>
        </w:rPr>
        <w:t>R</w:t>
      </w:r>
      <w:r w:rsidRPr="005B76D7">
        <w:rPr>
          <w:b/>
          <w:bCs/>
          <w:sz w:val="28"/>
          <w:szCs w:val="28"/>
          <w:lang w:val="sq-AL"/>
        </w:rPr>
        <w:t xml:space="preserve"> LICENCË </w:t>
      </w:r>
    </w:p>
    <w:p w:rsidR="003F34FD" w:rsidRDefault="003F34FD" w:rsidP="003F34FD">
      <w:pPr>
        <w:autoSpaceDE w:val="0"/>
        <w:autoSpaceDN w:val="0"/>
        <w:adjustRightInd w:val="0"/>
        <w:rPr>
          <w:lang w:val="sq-AL"/>
        </w:rPr>
      </w:pPr>
    </w:p>
    <w:p w:rsidR="005C6851" w:rsidRPr="00A73C09" w:rsidRDefault="005C6851" w:rsidP="003F34FD">
      <w:pPr>
        <w:autoSpaceDE w:val="0"/>
        <w:autoSpaceDN w:val="0"/>
        <w:adjustRightInd w:val="0"/>
        <w:rPr>
          <w:lang w:val="sq-AL"/>
        </w:rPr>
      </w:pPr>
    </w:p>
    <w:p w:rsidR="003F34FD" w:rsidRPr="00A73C09" w:rsidRDefault="005B76D7" w:rsidP="003F34FD">
      <w:pPr>
        <w:pStyle w:val="NormalWeb"/>
        <w:spacing w:before="0" w:beforeAutospacing="0" w:after="0" w:afterAutospacing="0"/>
        <w:jc w:val="center"/>
        <w:rPr>
          <w:b/>
          <w:bCs/>
          <w:lang w:val="sq-AL"/>
        </w:rPr>
      </w:pPr>
      <w:r w:rsidRPr="005B76D7">
        <w:rPr>
          <w:b/>
          <w:bCs/>
          <w:lang w:val="sq-AL"/>
        </w:rPr>
        <w:t>NENI 1</w:t>
      </w:r>
    </w:p>
    <w:p w:rsidR="003F34FD" w:rsidRPr="00A73C09" w:rsidRDefault="005B76D7" w:rsidP="003F34FD">
      <w:pPr>
        <w:pStyle w:val="NormalWeb"/>
        <w:spacing w:before="0" w:beforeAutospacing="0" w:after="0" w:afterAutospacing="0"/>
        <w:jc w:val="center"/>
        <w:rPr>
          <w:b/>
          <w:bCs/>
          <w:lang w:val="sq-AL"/>
        </w:rPr>
      </w:pPr>
      <w:r w:rsidRPr="005B76D7">
        <w:rPr>
          <w:b/>
          <w:iCs/>
          <w:lang w:val="sq-AL"/>
        </w:rPr>
        <w:t>QËLLIMI</w:t>
      </w:r>
    </w:p>
    <w:p w:rsidR="003F34FD" w:rsidRPr="00A73C09" w:rsidRDefault="003F34FD" w:rsidP="003F34FD">
      <w:pPr>
        <w:pStyle w:val="t-98-2"/>
        <w:spacing w:before="0" w:beforeAutospacing="0" w:after="0" w:afterAutospacing="0"/>
      </w:pPr>
    </w:p>
    <w:p w:rsidR="003F34FD" w:rsidRPr="00A73C09" w:rsidRDefault="0067136B" w:rsidP="00B53902">
      <w:pPr>
        <w:pStyle w:val="t-98-2"/>
        <w:numPr>
          <w:ilvl w:val="0"/>
          <w:numId w:val="8"/>
        </w:numPr>
        <w:spacing w:before="0" w:beforeAutospacing="0" w:after="0" w:afterAutospacing="0"/>
        <w:jc w:val="both"/>
      </w:pPr>
      <w:r>
        <w:t>Përcaktimi i nivelit të taksës</w:t>
      </w:r>
      <w:r w:rsidR="000743C3">
        <w:t xml:space="preserve"> </w:t>
      </w:r>
      <w:r>
        <w:t xml:space="preserve">për </w:t>
      </w:r>
      <w:r w:rsidR="006D77C5">
        <w:t xml:space="preserve">aplikim </w:t>
      </w:r>
      <w:r w:rsidR="00BF62E4">
        <w:t>për licencë t</w:t>
      </w:r>
      <w:r w:rsidR="005D4200">
        <w:t>ë</w:t>
      </w:r>
      <w:r w:rsidR="00BF62E4">
        <w:t xml:space="preserve"> KPM-s</w:t>
      </w:r>
      <w:r w:rsidR="005D4200">
        <w:t>ë</w:t>
      </w:r>
      <w:r w:rsidR="00C336D5">
        <w:t xml:space="preserve"> për të gjitha kategoritë e të licencuarve të KPM-së </w:t>
      </w:r>
      <w:r>
        <w:t>.</w:t>
      </w:r>
    </w:p>
    <w:p w:rsidR="003F34FD" w:rsidRPr="00A73C09" w:rsidRDefault="003F34FD" w:rsidP="003F34FD">
      <w:pPr>
        <w:pStyle w:val="t-98-2"/>
        <w:spacing w:before="0" w:beforeAutospacing="0" w:after="0" w:afterAutospacing="0"/>
        <w:ind w:left="360"/>
      </w:pPr>
    </w:p>
    <w:p w:rsidR="00A23528" w:rsidRPr="00A73C09" w:rsidRDefault="0067136B" w:rsidP="00A23528">
      <w:pPr>
        <w:pStyle w:val="t-98-2"/>
        <w:numPr>
          <w:ilvl w:val="0"/>
          <w:numId w:val="8"/>
        </w:numPr>
        <w:spacing w:before="0" w:beforeAutospacing="0" w:after="0" w:afterAutospacing="0"/>
        <w:jc w:val="both"/>
      </w:pPr>
      <w:r>
        <w:t>Përcaktimi i nivelit</w:t>
      </w:r>
      <w:r w:rsidR="00A53EFB">
        <w:t xml:space="preserve"> dhe</w:t>
      </w:r>
      <w:r>
        <w:t xml:space="preserve"> mënyrës së pagesës së taksës vjetore për licencë</w:t>
      </w:r>
      <w:r w:rsidR="00A53EFB">
        <w:t xml:space="preserve"> p</w:t>
      </w:r>
      <w:r w:rsidR="007169ED">
        <w:t>ë</w:t>
      </w:r>
      <w:r w:rsidR="00A53EFB">
        <w:t>r</w:t>
      </w:r>
      <w:r w:rsidR="00E07432">
        <w:t xml:space="preserve"> </w:t>
      </w:r>
      <w:r w:rsidR="00A53EFB">
        <w:t>t</w:t>
      </w:r>
      <w:r>
        <w:t xml:space="preserve">ë gjitha </w:t>
      </w:r>
      <w:r w:rsidR="007169ED">
        <w:t>kategoritë</w:t>
      </w:r>
      <w:r w:rsidR="00A53EFB">
        <w:t xml:space="preserve"> e</w:t>
      </w:r>
      <w:r w:rsidR="00E07432">
        <w:t xml:space="preserve"> </w:t>
      </w:r>
      <w:r w:rsidR="00A53EFB">
        <w:t>t</w:t>
      </w:r>
      <w:r>
        <w:t xml:space="preserve">ë licencuarve të KPM-së. </w:t>
      </w:r>
    </w:p>
    <w:p w:rsidR="005B76D7" w:rsidRDefault="005B76D7" w:rsidP="005B76D7">
      <w:pPr>
        <w:pStyle w:val="ListParagraph"/>
      </w:pPr>
    </w:p>
    <w:p w:rsidR="003F34FD" w:rsidRPr="00A73C09" w:rsidRDefault="0067136B" w:rsidP="00B53902">
      <w:pPr>
        <w:pStyle w:val="t-98-2"/>
        <w:numPr>
          <w:ilvl w:val="0"/>
          <w:numId w:val="8"/>
        </w:numPr>
        <w:spacing w:before="0" w:beforeAutospacing="0" w:after="0" w:afterAutospacing="0"/>
        <w:jc w:val="both"/>
      </w:pPr>
      <w:r>
        <w:t>Përcaktimi i nivelit të taksës në lidhje me ndryshimin apo v</w:t>
      </w:r>
      <w:r w:rsidR="00BF62E4">
        <w:t>azhdimin e licencës së KPM-s</w:t>
      </w:r>
      <w:r w:rsidR="005D4200">
        <w:t>ë</w:t>
      </w:r>
      <w:r w:rsidR="00C336D5">
        <w:t xml:space="preserve"> për të gjitha kategoritë e të licencuarve të KPM-së</w:t>
      </w:r>
      <w:r>
        <w:t>.</w:t>
      </w:r>
    </w:p>
    <w:p w:rsidR="005C6851" w:rsidRPr="00A73C09" w:rsidRDefault="005C6851" w:rsidP="003F34FD">
      <w:pPr>
        <w:pStyle w:val="t-98-2"/>
        <w:spacing w:before="0" w:beforeAutospacing="0" w:after="0" w:afterAutospacing="0"/>
        <w:ind w:left="360"/>
      </w:pPr>
    </w:p>
    <w:p w:rsidR="003F34FD" w:rsidRPr="00A73C09" w:rsidRDefault="0067136B" w:rsidP="00712D8C">
      <w:pPr>
        <w:pStyle w:val="t-98-2"/>
        <w:spacing w:before="0" w:beforeAutospacing="0" w:after="0" w:afterAutospacing="0"/>
        <w:jc w:val="center"/>
        <w:rPr>
          <w:b/>
        </w:rPr>
      </w:pPr>
      <w:r>
        <w:rPr>
          <w:b/>
        </w:rPr>
        <w:t>NENI 2</w:t>
      </w:r>
    </w:p>
    <w:p w:rsidR="003F34FD" w:rsidRPr="00A73C09" w:rsidRDefault="0067136B" w:rsidP="00B53902">
      <w:pPr>
        <w:pStyle w:val="t-98-2"/>
        <w:spacing w:before="0" w:beforeAutospacing="0" w:after="0" w:afterAutospacing="0"/>
        <w:ind w:left="360" w:right="90"/>
        <w:jc w:val="center"/>
        <w:rPr>
          <w:b/>
        </w:rPr>
      </w:pPr>
      <w:r>
        <w:rPr>
          <w:b/>
        </w:rPr>
        <w:t>KATEGORIZIMI I SHËRBIMEVE MEDIALE AUDIOVIZUELE ME FREKUENCË</w:t>
      </w:r>
    </w:p>
    <w:p w:rsidR="003F34FD" w:rsidRPr="00A73C09" w:rsidRDefault="003F34FD" w:rsidP="003F34FD">
      <w:pPr>
        <w:pStyle w:val="t-98-2"/>
        <w:spacing w:before="0" w:beforeAutospacing="0" w:after="0" w:afterAutospacing="0"/>
      </w:pPr>
    </w:p>
    <w:p w:rsidR="00091FF4" w:rsidRPr="00A73C09" w:rsidRDefault="0067136B">
      <w:pPr>
        <w:pStyle w:val="t-98-2"/>
        <w:numPr>
          <w:ilvl w:val="0"/>
          <w:numId w:val="5"/>
        </w:numPr>
        <w:spacing w:before="0" w:beforeAutospacing="0" w:after="0" w:afterAutospacing="0"/>
        <w:jc w:val="both"/>
      </w:pPr>
      <w:r>
        <w:rPr>
          <w:b/>
        </w:rPr>
        <w:t>Kategoria me mbulim nacional</w:t>
      </w:r>
      <w:r>
        <w:t>, i përket shërbimeve mediale audiovizuale të cilat, përmes rrjetit frekuencor të koordinuar në pajtim me planin frekuencor</w:t>
      </w:r>
      <w:r w:rsidR="00A73C09" w:rsidRPr="00A73C09">
        <w:t xml:space="preserve"> t</w:t>
      </w:r>
      <w:r w:rsidR="00A73C09">
        <w:t>ë</w:t>
      </w:r>
      <w:r w:rsidR="00A73C09" w:rsidRPr="00A73C09">
        <w:t xml:space="preserve"> Republikës s</w:t>
      </w:r>
      <w:r w:rsidR="00A73C09">
        <w:t>ë</w:t>
      </w:r>
      <w:r w:rsidR="00A73C09" w:rsidRPr="00A73C09">
        <w:t xml:space="preserve"> Kosov</w:t>
      </w:r>
      <w:r w:rsidR="00A73C09">
        <w:t>ë</w:t>
      </w:r>
      <w:r w:rsidR="00A73C09" w:rsidRPr="00A73C09">
        <w:t>s</w:t>
      </w:r>
      <w:r w:rsidR="00A73C09">
        <w:t xml:space="preserve"> </w:t>
      </w:r>
      <w:r w:rsidR="00F86A2D" w:rsidRPr="00A73C09">
        <w:t>p</w:t>
      </w:r>
      <w:r w:rsidR="00665A69" w:rsidRPr="00A73C09">
        <w:t>ë</w:t>
      </w:r>
      <w:r w:rsidR="00F86A2D" w:rsidRPr="00A73C09">
        <w:t>r transmetim tok</w:t>
      </w:r>
      <w:r w:rsidR="00665A69" w:rsidRPr="00A73C09">
        <w:t>ë</w:t>
      </w:r>
      <w:r w:rsidR="00F86A2D" w:rsidRPr="00A73C09">
        <w:t>sor</w:t>
      </w:r>
      <w:r w:rsidR="00665A69" w:rsidRPr="00A73C09">
        <w:t>ë</w:t>
      </w:r>
      <w:r w:rsidR="003F34FD" w:rsidRPr="00A73C09">
        <w:t>, mbulojnë me sinjal</w:t>
      </w:r>
      <w:r w:rsidR="00A53EFB">
        <w:t xml:space="preserve"> radio televiziv</w:t>
      </w:r>
      <w:r w:rsidR="00A53EFB" w:rsidRPr="00A73C09">
        <w:t xml:space="preserve"> </w:t>
      </w:r>
      <w:r w:rsidR="00A67DBA" w:rsidRPr="00A73C09">
        <w:t xml:space="preserve">mbi </w:t>
      </w:r>
      <w:r w:rsidR="003F34FD" w:rsidRPr="00A73C09">
        <w:t xml:space="preserve"> </w:t>
      </w:r>
      <w:r w:rsidR="00A23528" w:rsidRPr="00A73C09">
        <w:t>80</w:t>
      </w:r>
      <w:r w:rsidR="003F34FD" w:rsidRPr="00A73C09">
        <w:t xml:space="preserve">% të </w:t>
      </w:r>
      <w:r>
        <w:t>popullsisë së Republikës së Kosovës;</w:t>
      </w:r>
    </w:p>
    <w:p w:rsidR="003F34FD" w:rsidRPr="00A73C09" w:rsidRDefault="003F34FD" w:rsidP="003F34FD">
      <w:pPr>
        <w:pStyle w:val="t-98-2"/>
        <w:spacing w:before="0" w:beforeAutospacing="0" w:after="0" w:afterAutospacing="0"/>
      </w:pPr>
    </w:p>
    <w:p w:rsidR="00091FF4" w:rsidRPr="00A73C09" w:rsidRDefault="0067136B">
      <w:pPr>
        <w:pStyle w:val="t-98-2"/>
        <w:numPr>
          <w:ilvl w:val="0"/>
          <w:numId w:val="5"/>
        </w:numPr>
        <w:spacing w:before="0" w:beforeAutospacing="0" w:after="0" w:afterAutospacing="0"/>
        <w:jc w:val="both"/>
      </w:pPr>
      <w:r>
        <w:rPr>
          <w:b/>
        </w:rPr>
        <w:t>Kategoria me mbulim regjional</w:t>
      </w:r>
      <w:r>
        <w:t>, i përket shërbimeve mediale audiovizuale të cilat mbulojnë me sinjal radio televiziv, përmes frekuencës, më shumë se tri komuna (15-</w:t>
      </w:r>
      <w:r w:rsidR="00A73C09">
        <w:t>30</w:t>
      </w:r>
      <w:r w:rsidR="003F34FD" w:rsidRPr="00A73C09">
        <w:t xml:space="preserve">% të </w:t>
      </w:r>
      <w:r w:rsidR="00F86A2D" w:rsidRPr="00A73C09">
        <w:t>popullsis</w:t>
      </w:r>
      <w:r w:rsidR="00665A69" w:rsidRPr="00A73C09">
        <w:t>ë</w:t>
      </w:r>
      <w:r w:rsidR="00F86A2D" w:rsidRPr="00A73C09">
        <w:t xml:space="preserve"> s</w:t>
      </w:r>
      <w:r w:rsidR="003F34FD" w:rsidRPr="00A73C09">
        <w:t>ë Republikës së Kosovës)</w:t>
      </w:r>
      <w:r>
        <w:t>;</w:t>
      </w:r>
    </w:p>
    <w:p w:rsidR="00091FF4" w:rsidRPr="00A73C09" w:rsidRDefault="00091FF4">
      <w:pPr>
        <w:pStyle w:val="t-98-2"/>
        <w:spacing w:before="0" w:beforeAutospacing="0" w:after="0" w:afterAutospacing="0"/>
        <w:ind w:firstLine="45"/>
      </w:pPr>
    </w:p>
    <w:p w:rsidR="00091FF4" w:rsidRPr="00A73C09" w:rsidRDefault="0067136B">
      <w:pPr>
        <w:pStyle w:val="t-98-2"/>
        <w:numPr>
          <w:ilvl w:val="0"/>
          <w:numId w:val="5"/>
        </w:numPr>
        <w:spacing w:before="0" w:beforeAutospacing="0" w:after="0" w:afterAutospacing="0"/>
        <w:jc w:val="both"/>
      </w:pPr>
      <w:r>
        <w:rPr>
          <w:b/>
        </w:rPr>
        <w:t>Kategoria me mbulim lokal</w:t>
      </w:r>
      <w:r>
        <w:t>, i përket shërbimeve mediale audiovizuale të cilat ofrojnë  mbulim me sinjal radio televiziv, përmes frekuencës</w:t>
      </w:r>
      <w:r w:rsidR="00604204">
        <w:t>,</w:t>
      </w:r>
      <w:r>
        <w:t xml:space="preserve"> deri në tri komuna (deri në 15% t</w:t>
      </w:r>
      <w:r w:rsidR="005D4200">
        <w:t>ë</w:t>
      </w:r>
      <w:r>
        <w:t xml:space="preserve"> popullsisë së Republikës së Kosovës);</w:t>
      </w:r>
    </w:p>
    <w:p w:rsidR="00091FF4" w:rsidRPr="00A73C09" w:rsidRDefault="00091FF4">
      <w:pPr>
        <w:pStyle w:val="t-98-2"/>
        <w:spacing w:before="0" w:beforeAutospacing="0" w:after="0" w:afterAutospacing="0"/>
        <w:ind w:firstLine="45"/>
      </w:pPr>
    </w:p>
    <w:p w:rsidR="005B76D7" w:rsidRPr="005B76D7" w:rsidRDefault="0067136B" w:rsidP="005B76D7">
      <w:pPr>
        <w:pStyle w:val="t-98-2"/>
        <w:numPr>
          <w:ilvl w:val="0"/>
          <w:numId w:val="5"/>
        </w:numPr>
        <w:spacing w:before="0" w:beforeAutospacing="0" w:after="0" w:afterAutospacing="0"/>
        <w:jc w:val="both"/>
        <w:rPr>
          <w:b/>
        </w:rPr>
      </w:pPr>
      <w:r>
        <w:rPr>
          <w:b/>
        </w:rPr>
        <w:t>Kategoria me fuqi të ulët transmetimi</w:t>
      </w:r>
      <w:r>
        <w:t>, i përket shërbimeve mediale audiovizuale të cilat transmetojnë, përmes frekuencës, me më pak se 50</w:t>
      </w:r>
      <w:r w:rsidR="00C336D5">
        <w:t>W</w:t>
      </w:r>
      <w:r w:rsidR="00B13199" w:rsidRPr="00A73C09">
        <w:t xml:space="preserve"> </w:t>
      </w:r>
      <w:r w:rsidR="003F34FD" w:rsidRPr="00A73C09">
        <w:t>fuqi transmetimi</w:t>
      </w:r>
      <w:r w:rsidR="00A73C09">
        <w:t>.</w:t>
      </w:r>
      <w:r w:rsidR="003F34FD" w:rsidRPr="00A73C09">
        <w:t xml:space="preserve"> </w:t>
      </w:r>
    </w:p>
    <w:p w:rsidR="005C6851" w:rsidRPr="00A73C09" w:rsidRDefault="005C6851" w:rsidP="003F34FD">
      <w:pPr>
        <w:pStyle w:val="t-98-2"/>
        <w:spacing w:before="0" w:beforeAutospacing="0" w:after="0" w:afterAutospacing="0"/>
        <w:rPr>
          <w:b/>
        </w:rPr>
      </w:pPr>
    </w:p>
    <w:p w:rsidR="003F34FD" w:rsidRPr="00A73C09" w:rsidRDefault="00DF0AC0" w:rsidP="003F34FD">
      <w:pPr>
        <w:pStyle w:val="t-98-2"/>
        <w:spacing w:before="0" w:beforeAutospacing="0" w:after="0" w:afterAutospacing="0"/>
        <w:jc w:val="center"/>
        <w:rPr>
          <w:b/>
          <w:bCs/>
        </w:rPr>
      </w:pPr>
      <w:r w:rsidRPr="00A73C09">
        <w:rPr>
          <w:b/>
          <w:bCs/>
        </w:rPr>
        <w:t>NENI 3</w:t>
      </w:r>
    </w:p>
    <w:p w:rsidR="003F34FD" w:rsidRPr="00A73C09" w:rsidRDefault="0067136B" w:rsidP="003F34FD">
      <w:pPr>
        <w:pStyle w:val="t-98-2"/>
        <w:spacing w:before="0" w:beforeAutospacing="0" w:after="0" w:afterAutospacing="0"/>
        <w:jc w:val="center"/>
        <w:rPr>
          <w:b/>
          <w:iCs/>
        </w:rPr>
      </w:pPr>
      <w:r>
        <w:rPr>
          <w:b/>
          <w:iCs/>
        </w:rPr>
        <w:t xml:space="preserve">TAKSA PËR APLIKIM PËR LICENCË </w:t>
      </w:r>
    </w:p>
    <w:p w:rsidR="003F34FD" w:rsidRPr="00A73C09" w:rsidRDefault="003F34FD" w:rsidP="003F34FD">
      <w:pPr>
        <w:pStyle w:val="t-98-2"/>
        <w:spacing w:before="0" w:beforeAutospacing="0" w:after="0" w:afterAutospacing="0"/>
        <w:jc w:val="both"/>
        <w:rPr>
          <w:b/>
          <w:bCs/>
        </w:rPr>
      </w:pPr>
    </w:p>
    <w:p w:rsidR="00AB7FF4" w:rsidRDefault="0067136B" w:rsidP="00A622E2">
      <w:pPr>
        <w:pStyle w:val="t-98-2"/>
        <w:spacing w:before="0" w:beforeAutospacing="0" w:after="0" w:afterAutospacing="0"/>
        <w:ind w:left="720"/>
        <w:jc w:val="both"/>
      </w:pPr>
      <w:r>
        <w:t>Aplikuesit</w:t>
      </w:r>
      <w:r w:rsidR="00A53EFB" w:rsidRPr="00A53EFB">
        <w:t xml:space="preserve"> </w:t>
      </w:r>
      <w:r w:rsidR="00A53EFB">
        <w:t>me rastin e dorëzimit të aplikacionit</w:t>
      </w:r>
      <w:r>
        <w:t xml:space="preserve"> për licencë duhet ta paguajnë një taksë administrative në shumën prej njëqind Euro (100 €) në llogarinë bankare të KPM-së. Pavarësisht vendimi</w:t>
      </w:r>
      <w:r w:rsidR="00A53EFB">
        <w:t>t t</w:t>
      </w:r>
      <w:r w:rsidR="007169ED">
        <w:t>ë</w:t>
      </w:r>
      <w:r w:rsidR="00A53EFB">
        <w:t xml:space="preserve"> </w:t>
      </w:r>
      <w:r>
        <w:t>KPM-së, taks</w:t>
      </w:r>
      <w:r w:rsidR="00F0228F">
        <w:t xml:space="preserve">a </w:t>
      </w:r>
      <w:r w:rsidR="00F86A2D" w:rsidRPr="00A73C09">
        <w:t>administrative nuk i kthehet kandidatit.</w:t>
      </w:r>
      <w:r>
        <w:t xml:space="preserve">    </w:t>
      </w:r>
    </w:p>
    <w:p w:rsidR="003F34FD" w:rsidRPr="00AB7FF4" w:rsidRDefault="00AB7FF4" w:rsidP="00A622E2">
      <w:pPr>
        <w:pStyle w:val="t-98-2"/>
        <w:spacing w:before="0" w:beforeAutospacing="0" w:after="0" w:afterAutospacing="0"/>
        <w:ind w:left="720"/>
        <w:jc w:val="both"/>
        <w:rPr>
          <w:b/>
          <w:color w:val="FF0000"/>
        </w:rPr>
      </w:pPr>
      <w:r w:rsidRPr="00AB7FF4">
        <w:rPr>
          <w:b/>
          <w:color w:val="FF0000"/>
        </w:rPr>
        <w:t xml:space="preserve">Koment: Kjo taksë është e panevojshme sepse aplikuesi edhe për këtë “ shërbim “ të KPM-së </w:t>
      </w:r>
      <w:r w:rsidR="0067136B" w:rsidRPr="00AB7FF4">
        <w:rPr>
          <w:b/>
          <w:color w:val="FF0000"/>
        </w:rPr>
        <w:t xml:space="preserve"> </w:t>
      </w:r>
      <w:r w:rsidRPr="00AB7FF4">
        <w:rPr>
          <w:b/>
          <w:color w:val="FF0000"/>
        </w:rPr>
        <w:t>paguan nëpërmes trajtave tjera. Ose, kjo taksë duhet të jetë e kthyeshme.</w:t>
      </w:r>
    </w:p>
    <w:p w:rsidR="00A67DBA" w:rsidRDefault="00A67DBA" w:rsidP="0025436C">
      <w:pPr>
        <w:pStyle w:val="Heading1"/>
        <w:spacing w:before="0" w:after="0"/>
        <w:jc w:val="center"/>
        <w:rPr>
          <w:rFonts w:ascii="Times New Roman" w:hAnsi="Times New Roman" w:cs="Times New Roman"/>
          <w:sz w:val="24"/>
          <w:szCs w:val="24"/>
          <w:lang w:val="sq-AL"/>
        </w:rPr>
      </w:pPr>
    </w:p>
    <w:p w:rsidR="003F34FD" w:rsidRPr="00A73C09" w:rsidRDefault="005B76D7" w:rsidP="0025436C">
      <w:pPr>
        <w:pStyle w:val="Heading1"/>
        <w:spacing w:before="0" w:after="0"/>
        <w:jc w:val="center"/>
        <w:rPr>
          <w:rFonts w:ascii="Times New Roman" w:hAnsi="Times New Roman" w:cs="Times New Roman"/>
          <w:b w:val="0"/>
          <w:bCs w:val="0"/>
          <w:sz w:val="24"/>
          <w:szCs w:val="24"/>
          <w:lang w:val="sq-AL"/>
        </w:rPr>
      </w:pPr>
      <w:r w:rsidRPr="005B76D7">
        <w:rPr>
          <w:rFonts w:ascii="Times New Roman" w:hAnsi="Times New Roman" w:cs="Times New Roman"/>
          <w:sz w:val="24"/>
          <w:szCs w:val="24"/>
          <w:lang w:val="sq-AL"/>
        </w:rPr>
        <w:t>NENI 4</w:t>
      </w:r>
    </w:p>
    <w:p w:rsidR="003F34FD" w:rsidRPr="00A73C09" w:rsidRDefault="000033B0" w:rsidP="0025436C">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KRITERET E VLERËSIMIT TË TAKSËS VJETORE</w:t>
      </w:r>
    </w:p>
    <w:p w:rsidR="00B53902" w:rsidRPr="00A73C09" w:rsidRDefault="00B53902" w:rsidP="003F34FD">
      <w:pPr>
        <w:rPr>
          <w:lang w:val="sq-AL"/>
        </w:rPr>
      </w:pPr>
    </w:p>
    <w:p w:rsidR="003F34FD" w:rsidRPr="00A73C09" w:rsidRDefault="005B76D7" w:rsidP="00B53902">
      <w:pPr>
        <w:pStyle w:val="ListParagraph"/>
        <w:numPr>
          <w:ilvl w:val="0"/>
          <w:numId w:val="9"/>
        </w:numPr>
        <w:rPr>
          <w:lang w:val="sq-AL"/>
        </w:rPr>
      </w:pPr>
      <w:r w:rsidRPr="005B76D7">
        <w:rPr>
          <w:lang w:val="sq-AL"/>
        </w:rPr>
        <w:lastRenderedPageBreak/>
        <w:t>Kriteret e vlerësimit të taksës vjetore për shërbimet mediale audio-vizuele (me frekuencë) përcaktohen në bazë të:</w:t>
      </w:r>
    </w:p>
    <w:p w:rsidR="003F34FD" w:rsidRPr="00A73C09" w:rsidRDefault="003F34FD" w:rsidP="003F34FD">
      <w:pPr>
        <w:rPr>
          <w:lang w:val="sq-AL"/>
        </w:rPr>
      </w:pPr>
    </w:p>
    <w:p w:rsidR="003F34FD" w:rsidRPr="00A73C09" w:rsidRDefault="005B76D7" w:rsidP="00B53902">
      <w:pPr>
        <w:pStyle w:val="ListParagraph"/>
        <w:numPr>
          <w:ilvl w:val="0"/>
          <w:numId w:val="2"/>
        </w:numPr>
        <w:ind w:left="1440" w:hanging="270"/>
        <w:contextualSpacing/>
        <w:rPr>
          <w:lang w:val="sq-AL"/>
        </w:rPr>
      </w:pPr>
      <w:r w:rsidRPr="005B76D7">
        <w:rPr>
          <w:lang w:val="sq-AL"/>
        </w:rPr>
        <w:t xml:space="preserve">Vlerës bazë të shprehur </w:t>
      </w:r>
      <w:r w:rsidRPr="005B76D7">
        <w:rPr>
          <w:b/>
          <w:lang w:val="sq-AL"/>
        </w:rPr>
        <w:t>(A)</w:t>
      </w:r>
      <w:r w:rsidRPr="005B76D7">
        <w:rPr>
          <w:lang w:val="sq-AL"/>
        </w:rPr>
        <w:t xml:space="preserve"> – e llogaritur në bazë të buxhetit të përgjithshëm vjetor të shërbimeve mediale audiovizuele.  </w:t>
      </w:r>
    </w:p>
    <w:p w:rsidR="003F34FD" w:rsidRPr="00A73C09" w:rsidRDefault="005B76D7" w:rsidP="00B53902">
      <w:pPr>
        <w:pStyle w:val="ListParagraph"/>
        <w:numPr>
          <w:ilvl w:val="0"/>
          <w:numId w:val="2"/>
        </w:numPr>
        <w:ind w:left="1170" w:firstLine="0"/>
        <w:contextualSpacing/>
        <w:rPr>
          <w:lang w:val="sq-AL"/>
        </w:rPr>
      </w:pPr>
      <w:r w:rsidRPr="005B76D7">
        <w:rPr>
          <w:lang w:val="sq-AL"/>
        </w:rPr>
        <w:t xml:space="preserve">Numrit të banorëve </w:t>
      </w:r>
      <w:r w:rsidRPr="005B76D7">
        <w:rPr>
          <w:b/>
          <w:lang w:val="sq-AL"/>
        </w:rPr>
        <w:t>(B)</w:t>
      </w:r>
      <w:r w:rsidRPr="005B76D7">
        <w:rPr>
          <w:lang w:val="sq-AL"/>
        </w:rPr>
        <w:t>;</w:t>
      </w:r>
    </w:p>
    <w:p w:rsidR="003F34FD" w:rsidRPr="00A73C09" w:rsidRDefault="005B76D7" w:rsidP="00B53902">
      <w:pPr>
        <w:pStyle w:val="ListParagraph"/>
        <w:numPr>
          <w:ilvl w:val="0"/>
          <w:numId w:val="2"/>
        </w:numPr>
        <w:ind w:left="1170" w:firstLine="0"/>
        <w:contextualSpacing/>
        <w:rPr>
          <w:lang w:val="sq-AL"/>
        </w:rPr>
      </w:pPr>
      <w:r w:rsidRPr="005B76D7">
        <w:rPr>
          <w:lang w:val="sq-AL"/>
        </w:rPr>
        <w:t xml:space="preserve">Llojit të shërbimit medial audiovizuel </w:t>
      </w:r>
      <w:r w:rsidRPr="005B76D7">
        <w:rPr>
          <w:b/>
          <w:lang w:val="sq-AL"/>
        </w:rPr>
        <w:t>(C)</w:t>
      </w:r>
      <w:r w:rsidRPr="005B76D7">
        <w:rPr>
          <w:lang w:val="sq-AL"/>
        </w:rPr>
        <w:t xml:space="preserve"> – radio dhe TV dhe</w:t>
      </w:r>
    </w:p>
    <w:p w:rsidR="003F34FD" w:rsidRDefault="00A0747D" w:rsidP="00A0747D">
      <w:pPr>
        <w:pStyle w:val="ListParagraph"/>
        <w:ind w:left="1170"/>
        <w:contextualSpacing/>
        <w:rPr>
          <w:lang w:val="sq-AL"/>
        </w:rPr>
      </w:pPr>
      <w:r w:rsidRPr="00A0747D">
        <w:rPr>
          <w:b/>
          <w:color w:val="FF0000"/>
          <w:lang w:val="sq-AL"/>
        </w:rPr>
        <w:t>ç.</w:t>
      </w:r>
      <w:r>
        <w:rPr>
          <w:lang w:val="sq-AL"/>
        </w:rPr>
        <w:t xml:space="preserve"> </w:t>
      </w:r>
      <w:r w:rsidR="005B76D7" w:rsidRPr="005B76D7">
        <w:rPr>
          <w:lang w:val="sq-AL"/>
        </w:rPr>
        <w:t xml:space="preserve">Kategorisë së subjektit transmetues tokësor </w:t>
      </w:r>
      <w:r w:rsidR="005B76D7" w:rsidRPr="005B76D7">
        <w:rPr>
          <w:b/>
          <w:lang w:val="sq-AL"/>
        </w:rPr>
        <w:t>(D)</w:t>
      </w:r>
      <w:r w:rsidR="005B76D7" w:rsidRPr="005B76D7">
        <w:rPr>
          <w:lang w:val="sq-AL"/>
        </w:rPr>
        <w:t>.</w:t>
      </w:r>
    </w:p>
    <w:p w:rsidR="00AB7FF4" w:rsidRPr="00A0747D" w:rsidRDefault="00A0747D" w:rsidP="00A0747D">
      <w:pPr>
        <w:ind w:left="1170"/>
        <w:contextualSpacing/>
        <w:rPr>
          <w:b/>
          <w:color w:val="FF0000"/>
          <w:lang w:val="sq-AL"/>
        </w:rPr>
      </w:pPr>
      <w:r w:rsidRPr="00A0747D">
        <w:rPr>
          <w:b/>
          <w:color w:val="FF0000"/>
          <w:lang w:val="sq-AL"/>
        </w:rPr>
        <w:t xml:space="preserve">d. </w:t>
      </w:r>
      <w:r w:rsidR="00AB7FF4" w:rsidRPr="00A0747D">
        <w:rPr>
          <w:b/>
          <w:color w:val="FF0000"/>
          <w:lang w:val="sq-AL"/>
        </w:rPr>
        <w:t xml:space="preserve">Nivelit / shkallës së konkurrencës audiovizuele.  </w:t>
      </w:r>
    </w:p>
    <w:p w:rsidR="00A0747D" w:rsidRPr="00A0747D" w:rsidRDefault="00A0747D" w:rsidP="00A0747D">
      <w:pPr>
        <w:contextualSpacing/>
        <w:rPr>
          <w:b/>
          <w:color w:val="FF0000"/>
          <w:lang w:val="sq-AL"/>
        </w:rPr>
      </w:pPr>
      <w:r>
        <w:rPr>
          <w:b/>
          <w:color w:val="FF0000"/>
          <w:lang w:val="sq-AL"/>
        </w:rPr>
        <w:t xml:space="preserve">                  </w:t>
      </w:r>
      <w:r w:rsidRPr="00A0747D">
        <w:rPr>
          <w:b/>
          <w:color w:val="FF0000"/>
          <w:lang w:val="sq-AL"/>
        </w:rPr>
        <w:t xml:space="preserve">dh. </w:t>
      </w:r>
      <w:r w:rsidR="00AB7FF4" w:rsidRPr="00A0747D">
        <w:rPr>
          <w:b/>
          <w:color w:val="FF0000"/>
          <w:lang w:val="sq-AL"/>
        </w:rPr>
        <w:t xml:space="preserve">Statusit / trajtës juridike të </w:t>
      </w:r>
      <w:r w:rsidRPr="00A0747D">
        <w:rPr>
          <w:b/>
          <w:color w:val="FF0000"/>
          <w:lang w:val="sq-AL"/>
        </w:rPr>
        <w:t xml:space="preserve">veprimit / themelimit ( OJQ, Organizata   </w:t>
      </w:r>
    </w:p>
    <w:p w:rsidR="00A0747D" w:rsidRDefault="00A0747D" w:rsidP="00A0747D">
      <w:pPr>
        <w:ind w:left="1170"/>
        <w:contextualSpacing/>
        <w:rPr>
          <w:b/>
          <w:color w:val="FF0000"/>
          <w:lang w:val="sq-AL"/>
        </w:rPr>
      </w:pPr>
      <w:r>
        <w:rPr>
          <w:b/>
          <w:color w:val="FF0000"/>
          <w:lang w:val="sq-AL"/>
        </w:rPr>
        <w:t xml:space="preserve">     </w:t>
      </w:r>
      <w:r w:rsidRPr="00A0747D">
        <w:rPr>
          <w:b/>
          <w:color w:val="FF0000"/>
          <w:lang w:val="sq-AL"/>
        </w:rPr>
        <w:t>humanitare, projekte bëmirëse - humanitare...).</w:t>
      </w:r>
      <w:r>
        <w:rPr>
          <w:b/>
          <w:color w:val="FF0000"/>
          <w:lang w:val="sq-AL"/>
        </w:rPr>
        <w:t xml:space="preserve"> </w:t>
      </w:r>
    </w:p>
    <w:p w:rsidR="00A0747D" w:rsidRDefault="00A0747D" w:rsidP="00A0747D">
      <w:pPr>
        <w:ind w:left="1170"/>
        <w:contextualSpacing/>
        <w:rPr>
          <w:b/>
          <w:color w:val="FF0000"/>
          <w:lang w:val="sq-AL"/>
        </w:rPr>
      </w:pPr>
      <w:r>
        <w:rPr>
          <w:b/>
          <w:color w:val="FF0000"/>
          <w:lang w:val="sq-AL"/>
        </w:rPr>
        <w:t xml:space="preserve">e.  Shkallës / nivelit të zhvillimit ekonomik të rajonit / komunës, punësimit,    </w:t>
      </w:r>
    </w:p>
    <w:p w:rsidR="00A0747D" w:rsidRDefault="00A0747D" w:rsidP="00A0747D">
      <w:pPr>
        <w:ind w:left="1170"/>
        <w:contextualSpacing/>
        <w:rPr>
          <w:b/>
          <w:color w:val="FF0000"/>
          <w:lang w:val="sq-AL"/>
        </w:rPr>
      </w:pPr>
      <w:r>
        <w:rPr>
          <w:b/>
          <w:color w:val="FF0000"/>
          <w:lang w:val="sq-AL"/>
        </w:rPr>
        <w:t xml:space="preserve">     mirëqenies ekonomike / standardit – mundësitë e pagesësë dhe të  </w:t>
      </w:r>
    </w:p>
    <w:p w:rsidR="00A0747D" w:rsidRDefault="00A0747D" w:rsidP="00A0747D">
      <w:pPr>
        <w:ind w:left="1170"/>
        <w:contextualSpacing/>
        <w:rPr>
          <w:b/>
          <w:color w:val="FF0000"/>
          <w:lang w:val="sq-AL"/>
        </w:rPr>
      </w:pPr>
      <w:r>
        <w:rPr>
          <w:b/>
          <w:color w:val="FF0000"/>
          <w:lang w:val="sq-AL"/>
        </w:rPr>
        <w:t xml:space="preserve">     komunikimit ekonomik të rajonit / komunës me operatorin </w:t>
      </w:r>
      <w:r w:rsidRPr="00A0747D">
        <w:rPr>
          <w:b/>
          <w:color w:val="FF0000"/>
          <w:lang w:val="sq-AL"/>
        </w:rPr>
        <w:t>audiovizuel.</w:t>
      </w:r>
      <w:r>
        <w:rPr>
          <w:b/>
          <w:color w:val="FF0000"/>
          <w:lang w:val="sq-AL"/>
        </w:rPr>
        <w:t xml:space="preserve"> </w:t>
      </w:r>
    </w:p>
    <w:p w:rsidR="00A0747D" w:rsidRDefault="00A0747D" w:rsidP="00A0747D">
      <w:pPr>
        <w:ind w:left="1170"/>
        <w:contextualSpacing/>
        <w:rPr>
          <w:b/>
          <w:color w:val="FF0000"/>
          <w:lang w:val="sq-AL"/>
        </w:rPr>
      </w:pPr>
      <w:r>
        <w:rPr>
          <w:b/>
          <w:color w:val="FF0000"/>
          <w:lang w:val="sq-AL"/>
        </w:rPr>
        <w:t xml:space="preserve">f.  Shkallës / niovelit të kënaqëshmërisë së operatorit </w:t>
      </w:r>
      <w:r w:rsidRPr="00A0747D">
        <w:rPr>
          <w:b/>
          <w:color w:val="FF0000"/>
          <w:lang w:val="sq-AL"/>
        </w:rPr>
        <w:t>audiovizuel</w:t>
      </w:r>
      <w:r>
        <w:rPr>
          <w:b/>
          <w:color w:val="FF0000"/>
          <w:lang w:val="sq-AL"/>
        </w:rPr>
        <w:t xml:space="preserve"> me shërbimet   </w:t>
      </w:r>
    </w:p>
    <w:p w:rsidR="00A0747D" w:rsidRDefault="00A0747D" w:rsidP="00A0747D">
      <w:pPr>
        <w:ind w:left="1170"/>
        <w:contextualSpacing/>
        <w:rPr>
          <w:b/>
          <w:color w:val="FF0000"/>
          <w:lang w:val="sq-AL"/>
        </w:rPr>
      </w:pPr>
      <w:r>
        <w:rPr>
          <w:b/>
          <w:color w:val="FF0000"/>
          <w:lang w:val="sq-AL"/>
        </w:rPr>
        <w:t xml:space="preserve">     e KPM-së. </w:t>
      </w:r>
    </w:p>
    <w:p w:rsidR="007D5E3F" w:rsidRDefault="00A0747D" w:rsidP="00A0747D">
      <w:pPr>
        <w:ind w:left="1170"/>
        <w:contextualSpacing/>
        <w:rPr>
          <w:b/>
          <w:color w:val="FF0000"/>
          <w:lang w:val="sq-AL"/>
        </w:rPr>
      </w:pPr>
      <w:r>
        <w:rPr>
          <w:b/>
          <w:color w:val="FF0000"/>
          <w:lang w:val="sq-AL"/>
        </w:rPr>
        <w:t xml:space="preserve">g.  Shkallës / nivelit të paanshmërisë politike e ekonomike të operatorit </w:t>
      </w:r>
      <w:r w:rsidRPr="00A0747D">
        <w:rPr>
          <w:b/>
          <w:color w:val="FF0000"/>
          <w:lang w:val="sq-AL"/>
        </w:rPr>
        <w:t>audiovi</w:t>
      </w:r>
      <w:r w:rsidR="007D5E3F">
        <w:rPr>
          <w:b/>
          <w:color w:val="FF0000"/>
          <w:lang w:val="sq-AL"/>
        </w:rPr>
        <w:t xml:space="preserve">-     </w:t>
      </w:r>
    </w:p>
    <w:p w:rsidR="007D5E3F" w:rsidRDefault="007D5E3F" w:rsidP="00A0747D">
      <w:pPr>
        <w:ind w:left="1170"/>
        <w:contextualSpacing/>
        <w:rPr>
          <w:b/>
          <w:color w:val="FF0000"/>
          <w:lang w:val="sq-AL"/>
        </w:rPr>
      </w:pPr>
      <w:r>
        <w:rPr>
          <w:b/>
          <w:color w:val="FF0000"/>
          <w:lang w:val="sq-AL"/>
        </w:rPr>
        <w:t xml:space="preserve">     </w:t>
      </w:r>
      <w:r w:rsidR="00A0747D" w:rsidRPr="00A0747D">
        <w:rPr>
          <w:b/>
          <w:color w:val="FF0000"/>
          <w:lang w:val="sq-AL"/>
        </w:rPr>
        <w:t>zuel</w:t>
      </w:r>
      <w:r w:rsidR="00A0747D">
        <w:rPr>
          <w:b/>
          <w:color w:val="FF0000"/>
          <w:lang w:val="sq-AL"/>
        </w:rPr>
        <w:t xml:space="preserve">, shkallës / nivelit të implikimit në projekte politike e biznesore, dhe </w:t>
      </w:r>
      <w:r>
        <w:rPr>
          <w:b/>
          <w:color w:val="FF0000"/>
          <w:lang w:val="sq-AL"/>
        </w:rPr>
        <w:t xml:space="preserve">    </w:t>
      </w:r>
    </w:p>
    <w:p w:rsidR="007D5E3F" w:rsidRDefault="007D5E3F" w:rsidP="00A0747D">
      <w:pPr>
        <w:ind w:left="1170"/>
        <w:contextualSpacing/>
        <w:rPr>
          <w:b/>
          <w:color w:val="FF0000"/>
          <w:lang w:val="sq-AL"/>
        </w:rPr>
      </w:pPr>
      <w:r>
        <w:rPr>
          <w:b/>
          <w:color w:val="FF0000"/>
          <w:lang w:val="sq-AL"/>
        </w:rPr>
        <w:t xml:space="preserve">     </w:t>
      </w:r>
      <w:r w:rsidR="00A0747D">
        <w:rPr>
          <w:b/>
          <w:color w:val="FF0000"/>
          <w:lang w:val="sq-AL"/>
        </w:rPr>
        <w:t xml:space="preserve">shkallës / nivelit / % së kapitalit / aksioneve të subjekteve politike ose </w:t>
      </w:r>
      <w:r>
        <w:rPr>
          <w:b/>
          <w:color w:val="FF0000"/>
          <w:lang w:val="sq-AL"/>
        </w:rPr>
        <w:t xml:space="preserve">   </w:t>
      </w:r>
    </w:p>
    <w:p w:rsidR="007D5E3F" w:rsidRDefault="007D5E3F" w:rsidP="00A0747D">
      <w:pPr>
        <w:ind w:left="1170"/>
        <w:contextualSpacing/>
        <w:rPr>
          <w:b/>
          <w:color w:val="FF0000"/>
          <w:lang w:val="sq-AL"/>
        </w:rPr>
      </w:pPr>
      <w:r>
        <w:rPr>
          <w:b/>
          <w:color w:val="FF0000"/>
          <w:lang w:val="sq-AL"/>
        </w:rPr>
        <w:t xml:space="preserve">     </w:t>
      </w:r>
      <w:r w:rsidR="00A0747D">
        <w:rPr>
          <w:b/>
          <w:color w:val="FF0000"/>
          <w:lang w:val="sq-AL"/>
        </w:rPr>
        <w:t xml:space="preserve">bizneseve në asetet e operatorit </w:t>
      </w:r>
      <w:r w:rsidR="00A0747D" w:rsidRPr="00A0747D">
        <w:rPr>
          <w:b/>
          <w:color w:val="FF0000"/>
          <w:lang w:val="sq-AL"/>
        </w:rPr>
        <w:t>audiovizuel</w:t>
      </w:r>
      <w:r w:rsidR="00A0747D">
        <w:rPr>
          <w:b/>
          <w:color w:val="FF0000"/>
          <w:lang w:val="sq-AL"/>
        </w:rPr>
        <w:t>.</w:t>
      </w:r>
      <w:r>
        <w:rPr>
          <w:b/>
          <w:color w:val="FF0000"/>
          <w:lang w:val="sq-AL"/>
        </w:rPr>
        <w:t xml:space="preserve"> </w:t>
      </w:r>
    </w:p>
    <w:p w:rsidR="00A7125F" w:rsidRDefault="007D5E3F" w:rsidP="00A7125F">
      <w:pPr>
        <w:ind w:left="1170"/>
        <w:contextualSpacing/>
        <w:rPr>
          <w:b/>
          <w:color w:val="FF0000"/>
          <w:lang w:val="sq-AL"/>
        </w:rPr>
      </w:pPr>
      <w:r>
        <w:rPr>
          <w:b/>
          <w:color w:val="FF0000"/>
          <w:lang w:val="sq-AL"/>
        </w:rPr>
        <w:t xml:space="preserve">h.  </w:t>
      </w:r>
      <w:r w:rsidR="00A7125F">
        <w:rPr>
          <w:b/>
          <w:color w:val="FF0000"/>
          <w:lang w:val="sq-AL"/>
        </w:rPr>
        <w:t xml:space="preserve">Sasisë dhe minutazhit të Projekteve, emisioneve informative, edukativo- </w:t>
      </w:r>
    </w:p>
    <w:p w:rsidR="00A7125F" w:rsidRDefault="00A7125F" w:rsidP="00A7125F">
      <w:pPr>
        <w:ind w:left="1170"/>
        <w:contextualSpacing/>
        <w:rPr>
          <w:b/>
          <w:color w:val="FF0000"/>
          <w:lang w:val="sq-AL"/>
        </w:rPr>
      </w:pPr>
      <w:r>
        <w:rPr>
          <w:b/>
          <w:color w:val="FF0000"/>
          <w:lang w:val="sq-AL"/>
        </w:rPr>
        <w:t xml:space="preserve">     arsimore, shkencore në Skemën Programore...pa interes ekonomik, biznesor, </w:t>
      </w:r>
    </w:p>
    <w:p w:rsidR="00A7125F" w:rsidRDefault="00A7125F" w:rsidP="00A7125F">
      <w:pPr>
        <w:ind w:left="1170"/>
        <w:contextualSpacing/>
        <w:rPr>
          <w:b/>
          <w:color w:val="FF0000"/>
          <w:lang w:val="sq-AL"/>
        </w:rPr>
      </w:pPr>
      <w:r>
        <w:rPr>
          <w:b/>
          <w:color w:val="FF0000"/>
          <w:lang w:val="sq-AL"/>
        </w:rPr>
        <w:t xml:space="preserve">     marketingu...në shërbim të konsumatorit të ofertës programore ( konsuma-  </w:t>
      </w:r>
    </w:p>
    <w:p w:rsidR="00A7125F" w:rsidRDefault="00A7125F" w:rsidP="00A7125F">
      <w:pPr>
        <w:ind w:left="1170"/>
        <w:contextualSpacing/>
        <w:rPr>
          <w:b/>
          <w:color w:val="FF0000"/>
          <w:lang w:val="sq-AL"/>
        </w:rPr>
      </w:pPr>
      <w:r>
        <w:rPr>
          <w:b/>
          <w:color w:val="FF0000"/>
          <w:lang w:val="sq-AL"/>
        </w:rPr>
        <w:t xml:space="preserve">     tor e taksapagues dhe gjenerues kryesor i Buxhetit të Republikës së Kosovës </w:t>
      </w:r>
    </w:p>
    <w:p w:rsidR="00A7125F" w:rsidRDefault="00A7125F" w:rsidP="00A7125F">
      <w:pPr>
        <w:ind w:left="1170"/>
        <w:contextualSpacing/>
        <w:rPr>
          <w:b/>
          <w:color w:val="FF0000"/>
          <w:lang w:val="sq-AL"/>
        </w:rPr>
      </w:pPr>
      <w:r>
        <w:rPr>
          <w:b/>
          <w:color w:val="FF0000"/>
          <w:lang w:val="sq-AL"/>
        </w:rPr>
        <w:t xml:space="preserve">     prej nga përkrahet edhe KPM ) – audijencës së  operatorit </w:t>
      </w:r>
      <w:r w:rsidRPr="00A0747D">
        <w:rPr>
          <w:b/>
          <w:color w:val="FF0000"/>
          <w:lang w:val="sq-AL"/>
        </w:rPr>
        <w:t>audiovizuel</w:t>
      </w:r>
      <w:r>
        <w:rPr>
          <w:b/>
          <w:color w:val="FF0000"/>
          <w:lang w:val="sq-AL"/>
        </w:rPr>
        <w:t xml:space="preserve">, që      </w:t>
      </w:r>
    </w:p>
    <w:p w:rsidR="00A7125F" w:rsidRDefault="00A7125F" w:rsidP="00A7125F">
      <w:pPr>
        <w:ind w:left="1170"/>
        <w:contextualSpacing/>
        <w:rPr>
          <w:b/>
          <w:color w:val="FF0000"/>
          <w:lang w:val="sq-AL"/>
        </w:rPr>
      </w:pPr>
      <w:r>
        <w:rPr>
          <w:b/>
          <w:color w:val="FF0000"/>
          <w:lang w:val="sq-AL"/>
        </w:rPr>
        <w:t xml:space="preserve">     janë edhe në interes të Institucioneve Vendore, Rajonale e Komunale. </w:t>
      </w:r>
    </w:p>
    <w:p w:rsidR="00A7125F" w:rsidRDefault="00A7125F" w:rsidP="00A7125F">
      <w:pPr>
        <w:ind w:left="1170"/>
        <w:contextualSpacing/>
        <w:rPr>
          <w:b/>
          <w:color w:val="FF0000"/>
          <w:lang w:val="sq-AL"/>
        </w:rPr>
      </w:pPr>
      <w:r>
        <w:rPr>
          <w:b/>
          <w:color w:val="FF0000"/>
          <w:lang w:val="sq-AL"/>
        </w:rPr>
        <w:t xml:space="preserve">     KPM duhet, në këtë rrafsh, të kërkojë përkrahje adekuate nga themeluesi i   </w:t>
      </w:r>
    </w:p>
    <w:p w:rsidR="00A7125F" w:rsidRDefault="00A7125F" w:rsidP="00A7125F">
      <w:pPr>
        <w:ind w:left="1170"/>
        <w:contextualSpacing/>
        <w:rPr>
          <w:b/>
          <w:color w:val="FF0000"/>
          <w:lang w:val="sq-AL"/>
        </w:rPr>
      </w:pPr>
      <w:r>
        <w:rPr>
          <w:b/>
          <w:color w:val="FF0000"/>
          <w:lang w:val="sq-AL"/>
        </w:rPr>
        <w:t xml:space="preserve">     saj Kuvendi i Republikës së Kosovës.</w:t>
      </w:r>
    </w:p>
    <w:p w:rsidR="00A0747D" w:rsidRDefault="00A0747D" w:rsidP="00A7125F">
      <w:pPr>
        <w:ind w:left="1170"/>
        <w:contextualSpacing/>
        <w:rPr>
          <w:b/>
          <w:color w:val="FF0000"/>
          <w:lang w:val="sq-AL"/>
        </w:rPr>
      </w:pPr>
    </w:p>
    <w:p w:rsidR="00A0747D" w:rsidRPr="00A0747D" w:rsidRDefault="00A0747D" w:rsidP="00A0747D">
      <w:pPr>
        <w:ind w:left="1170"/>
        <w:contextualSpacing/>
        <w:rPr>
          <w:b/>
          <w:color w:val="FF0000"/>
          <w:lang w:val="sq-AL"/>
        </w:rPr>
      </w:pPr>
    </w:p>
    <w:p w:rsidR="003F34FD" w:rsidRPr="00A73C09" w:rsidRDefault="003F34FD" w:rsidP="003F34FD">
      <w:pPr>
        <w:rPr>
          <w:lang w:val="sq-AL"/>
        </w:rPr>
      </w:pPr>
    </w:p>
    <w:p w:rsidR="003F34FD" w:rsidRPr="00A73C09" w:rsidRDefault="005B76D7" w:rsidP="003F34FD">
      <w:pPr>
        <w:pStyle w:val="ListParagraph"/>
        <w:numPr>
          <w:ilvl w:val="0"/>
          <w:numId w:val="9"/>
        </w:numPr>
        <w:rPr>
          <w:lang w:val="sq-AL"/>
        </w:rPr>
      </w:pPr>
      <w:r w:rsidRPr="005B76D7">
        <w:rPr>
          <w:lang w:val="sq-AL"/>
        </w:rPr>
        <w:t>Kriteret e vlerësimit të taksës vjetore për operatorët e rrjetit përcaktohen në bazë të:</w:t>
      </w:r>
    </w:p>
    <w:p w:rsidR="003F34FD" w:rsidRPr="00A73C09" w:rsidRDefault="003F34FD" w:rsidP="003F34FD">
      <w:pPr>
        <w:rPr>
          <w:lang w:val="sq-AL"/>
        </w:rPr>
      </w:pP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Numrit të banorëve </w:t>
      </w:r>
      <w:r w:rsidRPr="005B76D7">
        <w:rPr>
          <w:b/>
          <w:lang w:val="sq-AL"/>
        </w:rPr>
        <w:t>(A)</w:t>
      </w:r>
      <w:r w:rsidRPr="005B76D7">
        <w:rPr>
          <w:lang w:val="sq-AL"/>
        </w:rPr>
        <w:t>;</w:t>
      </w:r>
    </w:p>
    <w:p w:rsidR="003F34FD" w:rsidRPr="00A73C09" w:rsidRDefault="005B76D7" w:rsidP="00B53902">
      <w:pPr>
        <w:pStyle w:val="ListParagraph"/>
        <w:numPr>
          <w:ilvl w:val="0"/>
          <w:numId w:val="3"/>
        </w:numPr>
        <w:ind w:left="1170" w:firstLine="0"/>
        <w:contextualSpacing/>
        <w:rPr>
          <w:lang w:val="sq-AL"/>
        </w:rPr>
      </w:pPr>
      <w:r w:rsidRPr="005B76D7">
        <w:rPr>
          <w:lang w:val="sq-AL"/>
        </w:rPr>
        <w:t xml:space="preserve">Numrit të parapaguesve potencial </w:t>
      </w:r>
      <w:r w:rsidRPr="005B76D7">
        <w:rPr>
          <w:b/>
          <w:lang w:val="sq-AL"/>
        </w:rPr>
        <w:t>(B)</w:t>
      </w:r>
      <w:r w:rsidRPr="005B76D7">
        <w:rPr>
          <w:lang w:val="sq-AL"/>
        </w:rPr>
        <w:t>;</w:t>
      </w:r>
    </w:p>
    <w:p w:rsidR="003F34FD" w:rsidRPr="007D5E3F" w:rsidRDefault="007D5E3F" w:rsidP="007D5E3F">
      <w:pPr>
        <w:ind w:left="1170"/>
        <w:contextualSpacing/>
        <w:rPr>
          <w:lang w:val="sq-AL"/>
        </w:rPr>
      </w:pPr>
      <w:r>
        <w:rPr>
          <w:lang w:val="sq-AL"/>
        </w:rPr>
        <w:t>c</w:t>
      </w:r>
      <w:r w:rsidRPr="007D5E3F">
        <w:rPr>
          <w:lang w:val="sq-AL"/>
        </w:rPr>
        <w:t xml:space="preserve">. </w:t>
      </w:r>
      <w:r w:rsidR="005B76D7" w:rsidRPr="007D5E3F">
        <w:rPr>
          <w:lang w:val="sq-AL"/>
        </w:rPr>
        <w:t xml:space="preserve">Përpjesëtimit të tregut </w:t>
      </w:r>
      <w:r w:rsidR="005B76D7" w:rsidRPr="007D5E3F">
        <w:rPr>
          <w:b/>
          <w:lang w:val="sq-AL"/>
        </w:rPr>
        <w:t>(C)</w:t>
      </w:r>
      <w:r w:rsidR="005B76D7" w:rsidRPr="007D5E3F">
        <w:rPr>
          <w:lang w:val="sq-AL"/>
        </w:rPr>
        <w:t xml:space="preserve">; </w:t>
      </w:r>
    </w:p>
    <w:p w:rsidR="003F34FD" w:rsidRPr="00A73C09" w:rsidRDefault="007D5E3F" w:rsidP="007D5E3F">
      <w:pPr>
        <w:pStyle w:val="ListParagraph"/>
        <w:ind w:left="1170"/>
        <w:contextualSpacing/>
        <w:rPr>
          <w:lang w:val="sq-AL"/>
        </w:rPr>
      </w:pPr>
      <w:r w:rsidRPr="007D5E3F">
        <w:rPr>
          <w:b/>
          <w:color w:val="FF0000"/>
          <w:lang w:val="sq-AL"/>
        </w:rPr>
        <w:t>ç.</w:t>
      </w:r>
      <w:r>
        <w:rPr>
          <w:lang w:val="sq-AL"/>
        </w:rPr>
        <w:t xml:space="preserve"> </w:t>
      </w:r>
      <w:r w:rsidR="005B76D7" w:rsidRPr="005B76D7">
        <w:rPr>
          <w:lang w:val="sq-AL"/>
        </w:rPr>
        <w:t xml:space="preserve">Çmimit mesatar të parapagimit </w:t>
      </w:r>
      <w:r w:rsidR="005B76D7" w:rsidRPr="005B76D7">
        <w:rPr>
          <w:b/>
          <w:lang w:val="sq-AL"/>
        </w:rPr>
        <w:t>(D)</w:t>
      </w:r>
      <w:r w:rsidR="005B76D7" w:rsidRPr="005B76D7">
        <w:rPr>
          <w:lang w:val="sq-AL"/>
        </w:rPr>
        <w:t xml:space="preserve"> dhe</w:t>
      </w:r>
    </w:p>
    <w:p w:rsidR="003F34FD" w:rsidRPr="007D5E3F" w:rsidRDefault="007D5E3F" w:rsidP="007D5E3F">
      <w:pPr>
        <w:ind w:left="360"/>
        <w:contextualSpacing/>
        <w:rPr>
          <w:lang w:val="sq-AL"/>
        </w:rPr>
      </w:pPr>
      <w:r>
        <w:rPr>
          <w:lang w:val="sq-AL"/>
        </w:rPr>
        <w:t xml:space="preserve">              </w:t>
      </w:r>
      <w:r w:rsidRPr="007D5E3F">
        <w:rPr>
          <w:b/>
          <w:color w:val="FF0000"/>
          <w:lang w:val="sq-AL"/>
        </w:rPr>
        <w:t>d.</w:t>
      </w:r>
      <w:r>
        <w:rPr>
          <w:lang w:val="sq-AL"/>
        </w:rPr>
        <w:t xml:space="preserve"> </w:t>
      </w:r>
      <w:r w:rsidR="005B76D7" w:rsidRPr="007D5E3F">
        <w:rPr>
          <w:lang w:val="sq-AL"/>
        </w:rPr>
        <w:t xml:space="preserve">Përqindjes së buxhetit të përgjithshëm </w:t>
      </w:r>
      <w:r w:rsidR="005B76D7" w:rsidRPr="007D5E3F">
        <w:rPr>
          <w:b/>
          <w:lang w:val="sq-AL"/>
        </w:rPr>
        <w:t>(E)</w:t>
      </w:r>
      <w:r w:rsidR="005B76D7" w:rsidRPr="007D5E3F">
        <w:rPr>
          <w:lang w:val="sq-AL"/>
        </w:rPr>
        <w:t>.</w:t>
      </w:r>
    </w:p>
    <w:p w:rsidR="007D5E3F" w:rsidRPr="007D5E3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d</w:t>
      </w:r>
      <w:r>
        <w:rPr>
          <w:b/>
          <w:color w:val="FF0000"/>
          <w:lang w:val="sq-AL"/>
        </w:rPr>
        <w:t>h</w:t>
      </w:r>
      <w:r w:rsidRPr="007D5E3F">
        <w:rPr>
          <w:b/>
          <w:color w:val="FF0000"/>
          <w:lang w:val="sq-AL"/>
        </w:rPr>
        <w:t xml:space="preserve">. Nivelit / shkallës së konkurrencës audiovizuele.  </w:t>
      </w:r>
    </w:p>
    <w:p w:rsidR="007D5E3F" w:rsidRPr="007D5E3F" w:rsidRDefault="007D5E3F" w:rsidP="007D5E3F">
      <w:pPr>
        <w:contextualSpacing/>
        <w:rPr>
          <w:b/>
          <w:color w:val="FF0000"/>
          <w:lang w:val="sq-AL"/>
        </w:rPr>
      </w:pPr>
      <w:r>
        <w:rPr>
          <w:b/>
          <w:color w:val="FF0000"/>
          <w:lang w:val="sq-AL"/>
        </w:rPr>
        <w:t xml:space="preserve">                     e</w:t>
      </w:r>
      <w:r w:rsidRPr="007D5E3F">
        <w:rPr>
          <w:b/>
          <w:color w:val="FF0000"/>
          <w:lang w:val="sq-AL"/>
        </w:rPr>
        <w:t xml:space="preserve">. Statusit / trajtës juridike të veprimit / themelimit ( OJQ, Organizata   </w:t>
      </w:r>
    </w:p>
    <w:p w:rsidR="007D5E3F" w:rsidRPr="007D5E3F" w:rsidRDefault="007D5E3F" w:rsidP="007D5E3F">
      <w:pPr>
        <w:pStyle w:val="ListParagraph"/>
        <w:contextualSpacing/>
        <w:rPr>
          <w:b/>
          <w:color w:val="FF0000"/>
          <w:lang w:val="sq-AL"/>
        </w:rPr>
      </w:pPr>
      <w:r w:rsidRPr="007D5E3F">
        <w:rPr>
          <w:b/>
          <w:color w:val="FF0000"/>
          <w:lang w:val="sq-AL"/>
        </w:rPr>
        <w:t xml:space="preserve">     </w:t>
      </w:r>
      <w:r>
        <w:rPr>
          <w:b/>
          <w:color w:val="FF0000"/>
          <w:lang w:val="sq-AL"/>
        </w:rPr>
        <w:t xml:space="preserve">        </w:t>
      </w:r>
      <w:r w:rsidRPr="007D5E3F">
        <w:rPr>
          <w:b/>
          <w:color w:val="FF0000"/>
          <w:lang w:val="sq-AL"/>
        </w:rPr>
        <w:t xml:space="preserve">humanitare, projekte bëmirëse - humanitare...). </w:t>
      </w:r>
    </w:p>
    <w:p w:rsidR="007D5E3F" w:rsidRPr="007D5E3F" w:rsidRDefault="007D5E3F" w:rsidP="007D5E3F">
      <w:pPr>
        <w:pStyle w:val="ListParagraph"/>
        <w:contextualSpacing/>
        <w:rPr>
          <w:b/>
          <w:color w:val="FF0000"/>
          <w:lang w:val="sq-AL"/>
        </w:rPr>
      </w:pPr>
      <w:r>
        <w:rPr>
          <w:b/>
          <w:color w:val="FF0000"/>
          <w:lang w:val="sq-AL"/>
        </w:rPr>
        <w:t xml:space="preserve">         f</w:t>
      </w:r>
      <w:r w:rsidRPr="007D5E3F">
        <w:rPr>
          <w:b/>
          <w:color w:val="FF0000"/>
          <w:lang w:val="sq-AL"/>
        </w:rPr>
        <w:t xml:space="preserve">.  Shkallës / nivelit të zhvillimit ekonomik të rajonit / komunës, punësimit,    </w:t>
      </w:r>
    </w:p>
    <w:p w:rsidR="007D5E3F" w:rsidRPr="007D5E3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 xml:space="preserve">     mirëqenies ekonomike / standardit – mundësitë e pagesësë dhe të  </w:t>
      </w:r>
    </w:p>
    <w:p w:rsidR="007D5E3F" w:rsidRPr="007D5E3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 xml:space="preserve"> komunikimit ekonomik të rajonit / komunës me operatorin audiovizuel. </w:t>
      </w:r>
    </w:p>
    <w:p w:rsidR="007D5E3F" w:rsidRPr="007D5E3F" w:rsidRDefault="007D5E3F" w:rsidP="007D5E3F">
      <w:pPr>
        <w:pStyle w:val="ListParagraph"/>
        <w:contextualSpacing/>
        <w:rPr>
          <w:b/>
          <w:color w:val="FF0000"/>
          <w:lang w:val="sq-AL"/>
        </w:rPr>
      </w:pPr>
      <w:r>
        <w:rPr>
          <w:b/>
          <w:color w:val="FF0000"/>
          <w:lang w:val="sq-AL"/>
        </w:rPr>
        <w:t xml:space="preserve">        g</w:t>
      </w:r>
      <w:r w:rsidRPr="007D5E3F">
        <w:rPr>
          <w:b/>
          <w:color w:val="FF0000"/>
          <w:lang w:val="sq-AL"/>
        </w:rPr>
        <w:t xml:space="preserve">.  Shkallës / niovelit të kënaqëshmërisë së operatorit audiovizuel me shërbimet   </w:t>
      </w:r>
    </w:p>
    <w:p w:rsidR="007D5E3F" w:rsidRPr="007D5E3F" w:rsidRDefault="007D5E3F" w:rsidP="007D5E3F">
      <w:pPr>
        <w:pStyle w:val="ListParagraph"/>
        <w:contextualSpacing/>
        <w:rPr>
          <w:b/>
          <w:color w:val="FF0000"/>
          <w:lang w:val="sq-AL"/>
        </w:rPr>
      </w:pPr>
      <w:r>
        <w:rPr>
          <w:b/>
          <w:color w:val="FF0000"/>
          <w:lang w:val="sq-AL"/>
        </w:rPr>
        <w:lastRenderedPageBreak/>
        <w:t xml:space="preserve">          </w:t>
      </w:r>
      <w:r w:rsidRPr="007D5E3F">
        <w:rPr>
          <w:b/>
          <w:color w:val="FF0000"/>
          <w:lang w:val="sq-AL"/>
        </w:rPr>
        <w:t xml:space="preserve">   e KPM-së. </w:t>
      </w:r>
    </w:p>
    <w:p w:rsidR="007D5E3F" w:rsidRPr="007D5E3F" w:rsidRDefault="007D5E3F" w:rsidP="007D5E3F">
      <w:pPr>
        <w:pStyle w:val="ListParagraph"/>
        <w:contextualSpacing/>
        <w:rPr>
          <w:b/>
          <w:color w:val="FF0000"/>
          <w:lang w:val="sq-AL"/>
        </w:rPr>
      </w:pPr>
      <w:r>
        <w:rPr>
          <w:b/>
          <w:color w:val="FF0000"/>
          <w:lang w:val="sq-AL"/>
        </w:rPr>
        <w:t xml:space="preserve">        h</w:t>
      </w:r>
      <w:r w:rsidRPr="007D5E3F">
        <w:rPr>
          <w:b/>
          <w:color w:val="FF0000"/>
          <w:lang w:val="sq-AL"/>
        </w:rPr>
        <w:t xml:space="preserve">.  Shkallës / nivelit të paanshmërisë politike e ekonomike të operatorit audiovi-     </w:t>
      </w:r>
    </w:p>
    <w:p w:rsidR="007D5E3F" w:rsidRPr="007D5E3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 xml:space="preserve">     zuel, shkallës / nivelit të implikimit në projekte politike e biznesore, dhe     </w:t>
      </w:r>
    </w:p>
    <w:p w:rsidR="007D5E3F" w:rsidRPr="007D5E3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 xml:space="preserve">   shkallës / nivelit / % së kapitalit / aksioneve të subjekteve politike ose    </w:t>
      </w:r>
    </w:p>
    <w:p w:rsidR="00A7125F" w:rsidRDefault="007D5E3F" w:rsidP="007D5E3F">
      <w:pPr>
        <w:pStyle w:val="ListParagraph"/>
        <w:contextualSpacing/>
        <w:rPr>
          <w:b/>
          <w:color w:val="FF0000"/>
          <w:lang w:val="sq-AL"/>
        </w:rPr>
      </w:pPr>
      <w:r>
        <w:rPr>
          <w:b/>
          <w:color w:val="FF0000"/>
          <w:lang w:val="sq-AL"/>
        </w:rPr>
        <w:t xml:space="preserve">           </w:t>
      </w:r>
      <w:r w:rsidRPr="007D5E3F">
        <w:rPr>
          <w:b/>
          <w:color w:val="FF0000"/>
          <w:lang w:val="sq-AL"/>
        </w:rPr>
        <w:t xml:space="preserve">   bizneseve në asetet e operatorit audiovizuel.</w:t>
      </w:r>
      <w:r w:rsidR="00A7125F">
        <w:rPr>
          <w:b/>
          <w:color w:val="FF0000"/>
          <w:lang w:val="sq-AL"/>
        </w:rPr>
        <w:t xml:space="preserve"> </w:t>
      </w:r>
    </w:p>
    <w:p w:rsidR="00A7125F" w:rsidRDefault="00A7125F" w:rsidP="00A7125F">
      <w:pPr>
        <w:ind w:left="1170"/>
        <w:contextualSpacing/>
        <w:rPr>
          <w:b/>
          <w:color w:val="FF0000"/>
          <w:lang w:val="sq-AL"/>
        </w:rPr>
      </w:pPr>
      <w:r>
        <w:rPr>
          <w:b/>
          <w:color w:val="FF0000"/>
          <w:lang w:val="sq-AL"/>
        </w:rPr>
        <w:t xml:space="preserve">i.   Sasisë dhe minutazhit të Projekteve, emisioneve informative, edukativo- </w:t>
      </w:r>
    </w:p>
    <w:p w:rsidR="00A7125F" w:rsidRDefault="00A7125F" w:rsidP="00A7125F">
      <w:pPr>
        <w:ind w:left="1170"/>
        <w:contextualSpacing/>
        <w:rPr>
          <w:b/>
          <w:color w:val="FF0000"/>
          <w:lang w:val="sq-AL"/>
        </w:rPr>
      </w:pPr>
      <w:r>
        <w:rPr>
          <w:b/>
          <w:color w:val="FF0000"/>
          <w:lang w:val="sq-AL"/>
        </w:rPr>
        <w:t xml:space="preserve">     arsimore, shkencore në Skemën Programore...pa interes ekonomik, biznesor, </w:t>
      </w:r>
    </w:p>
    <w:p w:rsidR="00A7125F" w:rsidRDefault="00A7125F" w:rsidP="00A7125F">
      <w:pPr>
        <w:ind w:left="1170"/>
        <w:contextualSpacing/>
        <w:rPr>
          <w:b/>
          <w:color w:val="FF0000"/>
          <w:lang w:val="sq-AL"/>
        </w:rPr>
      </w:pPr>
      <w:r>
        <w:rPr>
          <w:b/>
          <w:color w:val="FF0000"/>
          <w:lang w:val="sq-AL"/>
        </w:rPr>
        <w:t xml:space="preserve">     marketingu...në shërbim të konsumatorit të ofertës programore ( konsuma-  </w:t>
      </w:r>
    </w:p>
    <w:p w:rsidR="00A7125F" w:rsidRDefault="00A7125F" w:rsidP="00A7125F">
      <w:pPr>
        <w:ind w:left="1170"/>
        <w:contextualSpacing/>
        <w:rPr>
          <w:b/>
          <w:color w:val="FF0000"/>
          <w:lang w:val="sq-AL"/>
        </w:rPr>
      </w:pPr>
      <w:r>
        <w:rPr>
          <w:b/>
          <w:color w:val="FF0000"/>
          <w:lang w:val="sq-AL"/>
        </w:rPr>
        <w:t xml:space="preserve">     tor e taksapagues dhe gjenerues kryesor i Buxhetit të Republikës së Kosovës </w:t>
      </w:r>
    </w:p>
    <w:p w:rsidR="00A7125F" w:rsidRDefault="00A7125F" w:rsidP="00A7125F">
      <w:pPr>
        <w:ind w:left="1170"/>
        <w:contextualSpacing/>
        <w:rPr>
          <w:b/>
          <w:color w:val="FF0000"/>
          <w:lang w:val="sq-AL"/>
        </w:rPr>
      </w:pPr>
      <w:r>
        <w:rPr>
          <w:b/>
          <w:color w:val="FF0000"/>
          <w:lang w:val="sq-AL"/>
        </w:rPr>
        <w:t xml:space="preserve">     prej nga përkrahet edhe KPM ) – audijencës së  operatorit </w:t>
      </w:r>
      <w:r w:rsidRPr="00A0747D">
        <w:rPr>
          <w:b/>
          <w:color w:val="FF0000"/>
          <w:lang w:val="sq-AL"/>
        </w:rPr>
        <w:t>audiovizuel</w:t>
      </w:r>
      <w:r>
        <w:rPr>
          <w:b/>
          <w:color w:val="FF0000"/>
          <w:lang w:val="sq-AL"/>
        </w:rPr>
        <w:t xml:space="preserve">, që      </w:t>
      </w:r>
    </w:p>
    <w:p w:rsidR="00A7125F" w:rsidRDefault="00A7125F" w:rsidP="00A7125F">
      <w:pPr>
        <w:ind w:left="1170"/>
        <w:contextualSpacing/>
        <w:rPr>
          <w:b/>
          <w:color w:val="FF0000"/>
          <w:lang w:val="sq-AL"/>
        </w:rPr>
      </w:pPr>
      <w:r>
        <w:rPr>
          <w:b/>
          <w:color w:val="FF0000"/>
          <w:lang w:val="sq-AL"/>
        </w:rPr>
        <w:t xml:space="preserve">     janë edhe në interes të Institucioneve Vendore, Rajonale e Komunale. </w:t>
      </w:r>
    </w:p>
    <w:p w:rsidR="00A7125F" w:rsidRDefault="00A7125F" w:rsidP="00A7125F">
      <w:pPr>
        <w:ind w:left="1170"/>
        <w:contextualSpacing/>
        <w:rPr>
          <w:b/>
          <w:color w:val="FF0000"/>
          <w:lang w:val="sq-AL"/>
        </w:rPr>
      </w:pPr>
      <w:r>
        <w:rPr>
          <w:b/>
          <w:color w:val="FF0000"/>
          <w:lang w:val="sq-AL"/>
        </w:rPr>
        <w:t xml:space="preserve">     KPM duhet, në këtë rrafsh, të kërkojë përkrahje adekuate nga themeluesi i   </w:t>
      </w:r>
    </w:p>
    <w:p w:rsidR="00A7125F" w:rsidRDefault="00A7125F" w:rsidP="00A7125F">
      <w:pPr>
        <w:ind w:left="1170"/>
        <w:contextualSpacing/>
        <w:rPr>
          <w:b/>
          <w:color w:val="FF0000"/>
          <w:lang w:val="sq-AL"/>
        </w:rPr>
      </w:pPr>
      <w:r>
        <w:rPr>
          <w:b/>
          <w:color w:val="FF0000"/>
          <w:lang w:val="sq-AL"/>
        </w:rPr>
        <w:t xml:space="preserve">     saj Kuvendi i Republikës së Kosovës.</w:t>
      </w:r>
    </w:p>
    <w:p w:rsidR="007D5E3F" w:rsidRPr="007D5E3F" w:rsidRDefault="007D5E3F" w:rsidP="007D5E3F">
      <w:pPr>
        <w:pStyle w:val="ListParagraph"/>
        <w:contextualSpacing/>
        <w:rPr>
          <w:b/>
          <w:color w:val="FF0000"/>
          <w:lang w:val="sq-AL"/>
        </w:rPr>
      </w:pPr>
    </w:p>
    <w:p w:rsidR="00E60056" w:rsidRPr="00A73C09" w:rsidRDefault="00E60056" w:rsidP="00E60056">
      <w:pPr>
        <w:contextualSpacing/>
        <w:rPr>
          <w:lang w:val="sq-AL"/>
        </w:rPr>
      </w:pPr>
    </w:p>
    <w:p w:rsidR="00091FF4" w:rsidRPr="00A73C09" w:rsidRDefault="005B76D7" w:rsidP="00B53902">
      <w:pPr>
        <w:pStyle w:val="ListParagraph"/>
        <w:numPr>
          <w:ilvl w:val="0"/>
          <w:numId w:val="9"/>
        </w:numPr>
        <w:jc w:val="both"/>
        <w:rPr>
          <w:lang w:val="sq-AL"/>
        </w:rPr>
      </w:pPr>
      <w:r w:rsidRPr="005B76D7">
        <w:rPr>
          <w:lang w:val="sq-AL"/>
        </w:rPr>
        <w:t>Për shërbimet mediale audio-vizuele që nuk përdorin frekuencë</w:t>
      </w:r>
      <w:r w:rsidR="00A53EFB">
        <w:rPr>
          <w:lang w:val="sq-AL"/>
        </w:rPr>
        <w:t>,</w:t>
      </w:r>
      <w:r w:rsidRPr="005B76D7">
        <w:rPr>
          <w:lang w:val="sq-AL"/>
        </w:rPr>
        <w:t xml:space="preserve"> vlera e taksës vjetore është e njëjtë sikurse për shërbimet mediale audiovizual me frekuencë, që i përkasin kategorisë me mbulim regjional.</w:t>
      </w:r>
    </w:p>
    <w:p w:rsidR="00D70481" w:rsidRDefault="00D70481" w:rsidP="0025436C">
      <w:pPr>
        <w:jc w:val="center"/>
        <w:rPr>
          <w:b/>
          <w:lang w:val="sq-AL"/>
        </w:rPr>
      </w:pPr>
    </w:p>
    <w:p w:rsidR="003F34FD" w:rsidRPr="00A73C09" w:rsidRDefault="005B76D7" w:rsidP="0025436C">
      <w:pPr>
        <w:jc w:val="center"/>
        <w:rPr>
          <w:b/>
          <w:lang w:val="sq-AL"/>
        </w:rPr>
      </w:pPr>
      <w:r w:rsidRPr="005B76D7">
        <w:rPr>
          <w:b/>
          <w:lang w:val="sq-AL"/>
        </w:rPr>
        <w:t>NENI</w:t>
      </w:r>
      <w:r w:rsidRPr="005B76D7">
        <w:rPr>
          <w:lang w:val="sq-AL"/>
        </w:rPr>
        <w:t xml:space="preserve"> </w:t>
      </w:r>
      <w:r w:rsidRPr="005B76D7">
        <w:rPr>
          <w:b/>
          <w:lang w:val="sq-AL"/>
        </w:rPr>
        <w:t>5</w:t>
      </w:r>
    </w:p>
    <w:p w:rsidR="00793585" w:rsidRDefault="000033B0">
      <w:pPr>
        <w:pStyle w:val="Heading1"/>
        <w:spacing w:before="0" w:after="0"/>
        <w:jc w:val="center"/>
        <w:rPr>
          <w:rFonts w:ascii="Times New Roman" w:hAnsi="Times New Roman" w:cs="Times New Roman"/>
          <w:sz w:val="24"/>
          <w:szCs w:val="24"/>
          <w:lang w:val="sq-AL"/>
        </w:rPr>
      </w:pPr>
      <w:r w:rsidRPr="00A73C09">
        <w:rPr>
          <w:rFonts w:ascii="Times New Roman" w:hAnsi="Times New Roman" w:cs="Times New Roman"/>
          <w:sz w:val="24"/>
          <w:szCs w:val="24"/>
          <w:lang w:val="sq-AL"/>
        </w:rPr>
        <w:t>TARIFAT VJETORE TË TAKSËS PËR LICENCË</w:t>
      </w:r>
    </w:p>
    <w:p w:rsidR="00604204" w:rsidRPr="00604204" w:rsidRDefault="00604204" w:rsidP="00604204">
      <w:pPr>
        <w:rPr>
          <w:lang w:val="sq-AL"/>
        </w:rPr>
      </w:pPr>
    </w:p>
    <w:p w:rsidR="00D70481" w:rsidRPr="00D70481" w:rsidRDefault="005B76D7" w:rsidP="00604204">
      <w:pPr>
        <w:pStyle w:val="ListParagraph"/>
        <w:numPr>
          <w:ilvl w:val="0"/>
          <w:numId w:val="10"/>
        </w:numPr>
        <w:ind w:left="714" w:hanging="357"/>
        <w:jc w:val="both"/>
      </w:pPr>
      <w:r w:rsidRPr="00D70481">
        <w:rPr>
          <w:lang w:val="sq-AL"/>
        </w:rPr>
        <w:t>Niveli i taksës vjetore për shërbimet mediale audiovizuele që operojnë me frekuencë është përcaktuar si në tabelën në vijim:</w:t>
      </w:r>
    </w:p>
    <w:p w:rsidR="00793585" w:rsidRDefault="00793585">
      <w:pPr>
        <w:pStyle w:val="ListParagraph"/>
        <w:spacing w:line="360" w:lineRule="auto"/>
        <w:jc w:val="both"/>
      </w:pPr>
    </w:p>
    <w:tbl>
      <w:tblPr>
        <w:tblW w:w="8755" w:type="dxa"/>
        <w:tblInd w:w="713" w:type="dxa"/>
        <w:tblLayout w:type="fixed"/>
        <w:tblLook w:val="04A0"/>
      </w:tblPr>
      <w:tblGrid>
        <w:gridCol w:w="6325"/>
        <w:gridCol w:w="2430"/>
      </w:tblGrid>
      <w:tr w:rsidR="00DC306B" w:rsidRPr="00452CCE" w:rsidTr="00A0747D">
        <w:trPr>
          <w:trHeight w:val="520"/>
        </w:trPr>
        <w:tc>
          <w:tcPr>
            <w:tcW w:w="6325"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DC306B" w:rsidRPr="00452CCE" w:rsidRDefault="00DC306B" w:rsidP="00A0747D">
            <w:pPr>
              <w:spacing w:line="360" w:lineRule="auto"/>
              <w:rPr>
                <w:color w:val="000000"/>
                <w:lang w:val="en-US"/>
              </w:rPr>
            </w:pPr>
            <w:r>
              <w:rPr>
                <w:color w:val="000000"/>
              </w:rPr>
              <w:t xml:space="preserve">Lloji i subjekteve transmetuese tokësore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DC306B" w:rsidRPr="00452CCE" w:rsidRDefault="00DC306B" w:rsidP="00A0747D">
            <w:pPr>
              <w:spacing w:line="360" w:lineRule="auto"/>
              <w:jc w:val="center"/>
              <w:rPr>
                <w:color w:val="000000"/>
                <w:lang w:val="en-US"/>
              </w:rPr>
            </w:pPr>
            <w:r>
              <w:rPr>
                <w:color w:val="000000"/>
              </w:rPr>
              <w:t>Taksa</w:t>
            </w:r>
            <w:r w:rsidRPr="00452CCE">
              <w:rPr>
                <w:color w:val="000000"/>
              </w:rPr>
              <w:t xml:space="preserve"> vjetore</w:t>
            </w:r>
            <w:r w:rsidRPr="00720B0A">
              <w:t xml:space="preserve"> </w:t>
            </w:r>
          </w:p>
        </w:tc>
      </w:tr>
      <w:tr w:rsidR="00DC306B" w:rsidRPr="00BA3623" w:rsidTr="00A0747D">
        <w:trPr>
          <w:trHeight w:val="367"/>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Radio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240.00 </w:t>
            </w:r>
            <w:r w:rsidRPr="00720B0A">
              <w:t>(€)</w:t>
            </w:r>
            <w:r>
              <w:t xml:space="preserve"> </w:t>
            </w:r>
          </w:p>
        </w:tc>
      </w:tr>
      <w:tr w:rsidR="00DC306B" w:rsidRPr="00BA3623" w:rsidTr="00A0747D">
        <w:trPr>
          <w:trHeight w:val="28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TV me fuqi të ulët</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360.00 </w:t>
            </w:r>
            <w:r w:rsidRPr="00720B0A">
              <w:t>(€)</w:t>
            </w:r>
          </w:p>
        </w:tc>
      </w:tr>
      <w:tr w:rsidR="00DC306B" w:rsidRPr="00BA3623" w:rsidTr="00A0747D">
        <w:trPr>
          <w:trHeight w:val="304"/>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Radio lokale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540.00 </w:t>
            </w:r>
            <w:r w:rsidRPr="00720B0A">
              <w:t>(€)</w:t>
            </w:r>
          </w:p>
        </w:tc>
      </w:tr>
      <w:tr w:rsidR="00DC306B" w:rsidRPr="00BA3623" w:rsidTr="00A0747D">
        <w:trPr>
          <w:trHeight w:val="313"/>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TV lokale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rPr>
                <w:lang w:val="en-US"/>
              </w:rPr>
              <w:t xml:space="preserve">810.00 </w:t>
            </w:r>
            <w:r w:rsidRPr="00720B0A">
              <w:t>(€)</w:t>
            </w:r>
          </w:p>
        </w:tc>
      </w:tr>
      <w:tr w:rsidR="00DC306B" w:rsidRPr="00BA3623" w:rsidTr="00A0747D">
        <w:trPr>
          <w:trHeight w:val="331"/>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Radio regjionale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1,260.00 </w:t>
            </w:r>
            <w:r w:rsidRPr="00720B0A">
              <w:t>(€)</w:t>
            </w:r>
          </w:p>
        </w:tc>
      </w:tr>
      <w:tr w:rsidR="00DC306B" w:rsidRPr="00BA3623" w:rsidTr="00A0747D">
        <w:trPr>
          <w:trHeight w:val="349"/>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TV regjionale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1,890.00 </w:t>
            </w:r>
            <w:r w:rsidRPr="00720B0A">
              <w:t>(€)</w:t>
            </w:r>
          </w:p>
        </w:tc>
      </w:tr>
      <w:tr w:rsidR="00DC306B" w:rsidRPr="00BA3623" w:rsidTr="00A0747D">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DC306B" w:rsidRPr="00452CCE" w:rsidRDefault="00DC306B" w:rsidP="00A0747D">
            <w:pPr>
              <w:spacing w:line="360" w:lineRule="auto"/>
              <w:rPr>
                <w:color w:val="000000"/>
                <w:lang w:val="en-US"/>
              </w:rPr>
            </w:pPr>
            <w:r w:rsidRPr="00452CCE">
              <w:rPr>
                <w:color w:val="000000"/>
              </w:rPr>
              <w:t>Radio nacionale</w:t>
            </w:r>
          </w:p>
        </w:tc>
        <w:tc>
          <w:tcPr>
            <w:tcW w:w="2430" w:type="dxa"/>
            <w:tcBorders>
              <w:top w:val="nil"/>
              <w:left w:val="nil"/>
              <w:bottom w:val="single" w:sz="8" w:space="0" w:color="auto"/>
              <w:right w:val="single" w:sz="8" w:space="0" w:color="auto"/>
            </w:tcBorders>
            <w:shd w:val="clear" w:color="auto" w:fill="auto"/>
            <w:noWrap/>
            <w:vAlign w:val="bottom"/>
            <w:hideMark/>
          </w:tcPr>
          <w:p w:rsidR="00DC306B" w:rsidRPr="00BA3623" w:rsidRDefault="00DC306B" w:rsidP="00A0747D">
            <w:pPr>
              <w:spacing w:line="360" w:lineRule="auto"/>
              <w:jc w:val="right"/>
              <w:rPr>
                <w:lang w:val="en-US"/>
              </w:rPr>
            </w:pPr>
            <w:r>
              <w:t xml:space="preserve">10,080.00 </w:t>
            </w:r>
            <w:r w:rsidRPr="00720B0A">
              <w:t>(€)</w:t>
            </w:r>
          </w:p>
        </w:tc>
      </w:tr>
      <w:tr w:rsidR="00A7125F" w:rsidRPr="00BA3623" w:rsidTr="00A0747D">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A7125F" w:rsidRPr="00452CCE" w:rsidRDefault="00A7125F" w:rsidP="00A0747D">
            <w:pPr>
              <w:spacing w:line="360" w:lineRule="auto"/>
              <w:rPr>
                <w:color w:val="000000"/>
              </w:rPr>
            </w:pPr>
            <w:r w:rsidRPr="00452CCE">
              <w:rPr>
                <w:color w:val="000000"/>
              </w:rPr>
              <w:t>TV nacionale</w:t>
            </w:r>
          </w:p>
        </w:tc>
        <w:tc>
          <w:tcPr>
            <w:tcW w:w="2430" w:type="dxa"/>
            <w:tcBorders>
              <w:top w:val="nil"/>
              <w:left w:val="nil"/>
              <w:bottom w:val="single" w:sz="8" w:space="0" w:color="auto"/>
              <w:right w:val="single" w:sz="8" w:space="0" w:color="auto"/>
            </w:tcBorders>
            <w:shd w:val="clear" w:color="auto" w:fill="auto"/>
            <w:noWrap/>
            <w:vAlign w:val="bottom"/>
            <w:hideMark/>
          </w:tcPr>
          <w:p w:rsidR="00980CBA" w:rsidRDefault="00980CBA" w:rsidP="00980CBA">
            <w:pPr>
              <w:spacing w:line="360" w:lineRule="auto"/>
              <w:jc w:val="right"/>
            </w:pPr>
            <w:r>
              <w:rPr>
                <w:lang w:val="en-US"/>
              </w:rPr>
              <w:t xml:space="preserve">15,120.00 </w:t>
            </w:r>
            <w:r w:rsidRPr="00720B0A">
              <w:t>(€)</w:t>
            </w:r>
          </w:p>
        </w:tc>
      </w:tr>
      <w:tr w:rsidR="00980CBA" w:rsidRPr="00BA3623" w:rsidTr="00A0747D">
        <w:trPr>
          <w:trHeight w:val="376"/>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980CBA" w:rsidRPr="00452CCE" w:rsidRDefault="00980CBA" w:rsidP="00A0747D">
            <w:pPr>
              <w:spacing w:line="360" w:lineRule="auto"/>
              <w:rPr>
                <w:color w:val="000000"/>
              </w:rPr>
            </w:pPr>
            <w:r w:rsidRPr="00980CBA">
              <w:rPr>
                <w:b/>
                <w:color w:val="FF0000"/>
              </w:rPr>
              <w:t>TV PUBLIK</w:t>
            </w:r>
          </w:p>
        </w:tc>
        <w:tc>
          <w:tcPr>
            <w:tcW w:w="2430" w:type="dxa"/>
            <w:tcBorders>
              <w:top w:val="nil"/>
              <w:left w:val="nil"/>
              <w:bottom w:val="single" w:sz="8" w:space="0" w:color="auto"/>
              <w:right w:val="single" w:sz="8" w:space="0" w:color="auto"/>
            </w:tcBorders>
            <w:shd w:val="clear" w:color="auto" w:fill="auto"/>
            <w:noWrap/>
            <w:vAlign w:val="bottom"/>
            <w:hideMark/>
          </w:tcPr>
          <w:p w:rsidR="00980CBA" w:rsidRDefault="00980CBA" w:rsidP="00980CBA">
            <w:pPr>
              <w:spacing w:line="360" w:lineRule="auto"/>
              <w:jc w:val="right"/>
              <w:rPr>
                <w:lang w:val="en-US"/>
              </w:rPr>
            </w:pPr>
            <w:r w:rsidRPr="00980CBA">
              <w:rPr>
                <w:b/>
                <w:color w:val="FF0000"/>
                <w:lang w:val="en-US"/>
              </w:rPr>
              <w:t>xxxxxxxxxxx</w:t>
            </w:r>
          </w:p>
        </w:tc>
      </w:tr>
      <w:tr w:rsidR="00DC306B" w:rsidRPr="00BA3623" w:rsidTr="00A7125F">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DC306B" w:rsidRPr="00980CBA" w:rsidRDefault="00DC306B" w:rsidP="00A0747D">
            <w:pPr>
              <w:spacing w:line="360" w:lineRule="auto"/>
              <w:rPr>
                <w:b/>
                <w:color w:val="FF0000"/>
                <w:lang w:val="en-US"/>
              </w:rPr>
            </w:pPr>
            <w:r w:rsidRPr="00980CBA">
              <w:rPr>
                <w:b/>
                <w:color w:val="FF0000"/>
              </w:rPr>
              <w:t xml:space="preserve">TV </w:t>
            </w:r>
            <w:r w:rsidR="00980CBA">
              <w:rPr>
                <w:b/>
                <w:color w:val="FF0000"/>
              </w:rPr>
              <w:t>O</w:t>
            </w:r>
            <w:r w:rsidR="00980CBA">
              <w:rPr>
                <w:b/>
                <w:color w:val="FF0000"/>
                <w:lang w:val="sq-AL"/>
              </w:rPr>
              <w:t xml:space="preserve">peratorët </w:t>
            </w:r>
            <w:r w:rsidR="00980CBA" w:rsidRPr="00A0747D">
              <w:rPr>
                <w:b/>
                <w:color w:val="FF0000"/>
                <w:lang w:val="sq-AL"/>
              </w:rPr>
              <w:t>audiovizuel</w:t>
            </w:r>
            <w:r w:rsidR="00980CBA">
              <w:rPr>
                <w:b/>
                <w:color w:val="FF0000"/>
                <w:lang w:val="sq-AL"/>
              </w:rPr>
              <w:t xml:space="preserve">ë që veprojnë jasht territorit të Republikës së Kosovës por që interferojnë si në aspektin </w:t>
            </w:r>
            <w:r w:rsidR="00980CBA">
              <w:rPr>
                <w:b/>
                <w:color w:val="FF0000"/>
                <w:lang w:val="sq-AL"/>
              </w:rPr>
              <w:lastRenderedPageBreak/>
              <w:t xml:space="preserve">finansiar poashtu edhe në ate profesional, social, kulturor ...në tregun medial të brendshëm, duke prishur balansin e barazisë ligjore, etike, profesionale... KPM duhet t i sigurojë edhe mbrojtje të kësaj natyre, të kësaj ketegorie operatorëve </w:t>
            </w:r>
            <w:r w:rsidR="00980CBA" w:rsidRPr="00A0747D">
              <w:rPr>
                <w:b/>
                <w:color w:val="FF0000"/>
                <w:lang w:val="sq-AL"/>
              </w:rPr>
              <w:t>audiovizuel</w:t>
            </w:r>
            <w:r w:rsidR="00980CBA">
              <w:rPr>
                <w:b/>
                <w:color w:val="FF0000"/>
                <w:lang w:val="sq-AL"/>
              </w:rPr>
              <w:t>ë.</w:t>
            </w:r>
          </w:p>
        </w:tc>
        <w:tc>
          <w:tcPr>
            <w:tcW w:w="2430" w:type="dxa"/>
            <w:tcBorders>
              <w:top w:val="nil"/>
              <w:left w:val="nil"/>
              <w:bottom w:val="nil"/>
              <w:right w:val="single" w:sz="8" w:space="0" w:color="auto"/>
            </w:tcBorders>
            <w:shd w:val="clear" w:color="auto" w:fill="auto"/>
            <w:noWrap/>
            <w:vAlign w:val="bottom"/>
            <w:hideMark/>
          </w:tcPr>
          <w:p w:rsidR="00DC306B" w:rsidRPr="00980CBA" w:rsidRDefault="00980CBA" w:rsidP="00A0747D">
            <w:pPr>
              <w:spacing w:line="360" w:lineRule="auto"/>
              <w:jc w:val="right"/>
              <w:rPr>
                <w:b/>
                <w:color w:val="FF0000"/>
                <w:lang w:val="en-US"/>
              </w:rPr>
            </w:pPr>
            <w:r>
              <w:rPr>
                <w:b/>
                <w:color w:val="FF0000"/>
                <w:lang w:val="en-US"/>
              </w:rPr>
              <w:lastRenderedPageBreak/>
              <w:t>xxxxxxxxxxx</w:t>
            </w:r>
          </w:p>
        </w:tc>
      </w:tr>
      <w:tr w:rsidR="00980CBA" w:rsidRPr="00BA3623" w:rsidTr="00A7125F">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980CBA" w:rsidRPr="00980CBA" w:rsidRDefault="00980CBA" w:rsidP="00A0747D">
            <w:pPr>
              <w:spacing w:line="360" w:lineRule="auto"/>
              <w:rPr>
                <w:b/>
                <w:color w:val="FF0000"/>
              </w:rPr>
            </w:pPr>
          </w:p>
        </w:tc>
        <w:tc>
          <w:tcPr>
            <w:tcW w:w="2430" w:type="dxa"/>
            <w:tcBorders>
              <w:top w:val="nil"/>
              <w:left w:val="nil"/>
              <w:bottom w:val="nil"/>
              <w:right w:val="single" w:sz="8" w:space="0" w:color="auto"/>
            </w:tcBorders>
            <w:shd w:val="clear" w:color="auto" w:fill="auto"/>
            <w:noWrap/>
            <w:vAlign w:val="bottom"/>
            <w:hideMark/>
          </w:tcPr>
          <w:p w:rsidR="00980CBA" w:rsidRPr="00980CBA" w:rsidRDefault="00980CBA" w:rsidP="00A0747D">
            <w:pPr>
              <w:spacing w:line="360" w:lineRule="auto"/>
              <w:jc w:val="right"/>
              <w:rPr>
                <w:b/>
                <w:color w:val="FF0000"/>
                <w:lang w:val="en-US"/>
              </w:rPr>
            </w:pPr>
          </w:p>
        </w:tc>
      </w:tr>
      <w:tr w:rsidR="00980CBA" w:rsidRPr="00BA3623" w:rsidTr="00A7125F">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980CBA" w:rsidRPr="00980CBA" w:rsidRDefault="00980CBA" w:rsidP="00A0747D">
            <w:pPr>
              <w:spacing w:line="360" w:lineRule="auto"/>
              <w:rPr>
                <w:b/>
                <w:color w:val="FF0000"/>
              </w:rPr>
            </w:pPr>
          </w:p>
        </w:tc>
        <w:tc>
          <w:tcPr>
            <w:tcW w:w="2430" w:type="dxa"/>
            <w:tcBorders>
              <w:top w:val="nil"/>
              <w:left w:val="nil"/>
              <w:bottom w:val="nil"/>
              <w:right w:val="single" w:sz="8" w:space="0" w:color="auto"/>
            </w:tcBorders>
            <w:shd w:val="clear" w:color="auto" w:fill="auto"/>
            <w:noWrap/>
            <w:vAlign w:val="bottom"/>
            <w:hideMark/>
          </w:tcPr>
          <w:p w:rsidR="00980CBA" w:rsidRPr="00980CBA" w:rsidRDefault="00980CBA" w:rsidP="00A0747D">
            <w:pPr>
              <w:spacing w:line="360" w:lineRule="auto"/>
              <w:jc w:val="right"/>
              <w:rPr>
                <w:b/>
                <w:color w:val="FF0000"/>
                <w:lang w:val="en-US"/>
              </w:rPr>
            </w:pPr>
          </w:p>
        </w:tc>
      </w:tr>
      <w:tr w:rsidR="00A7125F" w:rsidRPr="00BA3623" w:rsidTr="00A7125F">
        <w:trPr>
          <w:trHeight w:val="48"/>
        </w:trPr>
        <w:tc>
          <w:tcPr>
            <w:tcW w:w="6325" w:type="dxa"/>
            <w:tcBorders>
              <w:top w:val="nil"/>
              <w:left w:val="single" w:sz="8" w:space="0" w:color="auto"/>
              <w:bottom w:val="nil"/>
              <w:right w:val="single" w:sz="8" w:space="0" w:color="auto"/>
            </w:tcBorders>
            <w:shd w:val="clear" w:color="000000" w:fill="FFFFFF"/>
            <w:vAlign w:val="bottom"/>
            <w:hideMark/>
          </w:tcPr>
          <w:p w:rsidR="00A7125F" w:rsidRPr="00452CCE" w:rsidRDefault="00A7125F" w:rsidP="00A0747D">
            <w:pPr>
              <w:spacing w:line="360" w:lineRule="auto"/>
              <w:rPr>
                <w:color w:val="000000"/>
              </w:rPr>
            </w:pPr>
          </w:p>
        </w:tc>
        <w:tc>
          <w:tcPr>
            <w:tcW w:w="2430" w:type="dxa"/>
            <w:tcBorders>
              <w:top w:val="nil"/>
              <w:left w:val="nil"/>
              <w:bottom w:val="nil"/>
              <w:right w:val="single" w:sz="8" w:space="0" w:color="auto"/>
            </w:tcBorders>
            <w:shd w:val="clear" w:color="auto" w:fill="auto"/>
            <w:noWrap/>
            <w:vAlign w:val="bottom"/>
            <w:hideMark/>
          </w:tcPr>
          <w:p w:rsidR="00A7125F" w:rsidRDefault="00A7125F" w:rsidP="00A7125F">
            <w:pPr>
              <w:spacing w:line="360" w:lineRule="auto"/>
              <w:rPr>
                <w:lang w:val="en-US"/>
              </w:rPr>
            </w:pPr>
          </w:p>
        </w:tc>
      </w:tr>
      <w:tr w:rsidR="00A7125F" w:rsidRPr="00BA3623" w:rsidTr="00A0747D">
        <w:trPr>
          <w:trHeight w:val="48"/>
        </w:trPr>
        <w:tc>
          <w:tcPr>
            <w:tcW w:w="6325" w:type="dxa"/>
            <w:tcBorders>
              <w:top w:val="nil"/>
              <w:left w:val="single" w:sz="8" w:space="0" w:color="auto"/>
              <w:bottom w:val="single" w:sz="8" w:space="0" w:color="auto"/>
              <w:right w:val="single" w:sz="8" w:space="0" w:color="auto"/>
            </w:tcBorders>
            <w:shd w:val="clear" w:color="000000" w:fill="FFFFFF"/>
            <w:vAlign w:val="bottom"/>
            <w:hideMark/>
          </w:tcPr>
          <w:p w:rsidR="00A7125F" w:rsidRPr="00452CCE" w:rsidRDefault="00A7125F" w:rsidP="00A0747D">
            <w:pPr>
              <w:spacing w:line="360" w:lineRule="auto"/>
              <w:rPr>
                <w:color w:val="000000"/>
              </w:rPr>
            </w:pPr>
          </w:p>
        </w:tc>
        <w:tc>
          <w:tcPr>
            <w:tcW w:w="2430" w:type="dxa"/>
            <w:tcBorders>
              <w:top w:val="nil"/>
              <w:left w:val="nil"/>
              <w:bottom w:val="single" w:sz="8" w:space="0" w:color="auto"/>
              <w:right w:val="single" w:sz="8" w:space="0" w:color="auto"/>
            </w:tcBorders>
            <w:shd w:val="clear" w:color="auto" w:fill="auto"/>
            <w:noWrap/>
            <w:vAlign w:val="bottom"/>
            <w:hideMark/>
          </w:tcPr>
          <w:p w:rsidR="00A7125F" w:rsidRDefault="00A7125F" w:rsidP="00A0747D">
            <w:pPr>
              <w:spacing w:line="360" w:lineRule="auto"/>
              <w:jc w:val="right"/>
              <w:rPr>
                <w:lang w:val="en-US"/>
              </w:rPr>
            </w:pPr>
          </w:p>
        </w:tc>
      </w:tr>
    </w:tbl>
    <w:p w:rsidR="00DC306B" w:rsidRDefault="00DC306B">
      <w:pPr>
        <w:pStyle w:val="ListParagraph"/>
        <w:spacing w:line="360" w:lineRule="auto"/>
        <w:jc w:val="both"/>
        <w:rPr>
          <w:sz w:val="16"/>
          <w:szCs w:val="16"/>
        </w:rPr>
      </w:pPr>
    </w:p>
    <w:p w:rsidR="003F34FD" w:rsidRDefault="005B76D7" w:rsidP="00B53902">
      <w:pPr>
        <w:pStyle w:val="ListParagraph"/>
        <w:numPr>
          <w:ilvl w:val="0"/>
          <w:numId w:val="10"/>
        </w:numPr>
        <w:jc w:val="both"/>
        <w:rPr>
          <w:lang w:val="sq-AL"/>
        </w:rPr>
      </w:pPr>
      <w:r w:rsidRPr="005B76D7">
        <w:rPr>
          <w:lang w:val="sq-AL"/>
        </w:rPr>
        <w:t xml:space="preserve">Shuma e taksës vjetore për licencë për </w:t>
      </w:r>
      <w:r w:rsidR="00604204">
        <w:rPr>
          <w:lang w:val="sq-AL"/>
        </w:rPr>
        <w:t>operator</w:t>
      </w:r>
      <w:r w:rsidR="005D4200">
        <w:rPr>
          <w:lang w:val="sq-AL"/>
        </w:rPr>
        <w:t>ë</w:t>
      </w:r>
      <w:r w:rsidR="00604204">
        <w:rPr>
          <w:lang w:val="sq-AL"/>
        </w:rPr>
        <w:t>t</w:t>
      </w:r>
      <w:r w:rsidRPr="005B76D7">
        <w:rPr>
          <w:lang w:val="sq-AL"/>
        </w:rPr>
        <w:t xml:space="preserve"> e </w:t>
      </w:r>
      <w:r w:rsidR="00604204">
        <w:rPr>
          <w:lang w:val="sq-AL"/>
        </w:rPr>
        <w:t>rrjetit q</w:t>
      </w:r>
      <w:r w:rsidR="005D4200">
        <w:rPr>
          <w:lang w:val="sq-AL"/>
        </w:rPr>
        <w:t>ë</w:t>
      </w:r>
      <w:r w:rsidR="00604204">
        <w:rPr>
          <w:lang w:val="sq-AL"/>
        </w:rPr>
        <w:t xml:space="preserve"> ofrojn</w:t>
      </w:r>
      <w:r w:rsidR="005D4200">
        <w:rPr>
          <w:lang w:val="sq-AL"/>
        </w:rPr>
        <w:t>ë</w:t>
      </w:r>
      <w:r w:rsidR="00604204">
        <w:rPr>
          <w:lang w:val="sq-AL"/>
        </w:rPr>
        <w:t xml:space="preserve"> shp</w:t>
      </w:r>
      <w:r w:rsidR="005D4200">
        <w:rPr>
          <w:lang w:val="sq-AL"/>
        </w:rPr>
        <w:t>ë</w:t>
      </w:r>
      <w:r w:rsidR="00604204">
        <w:rPr>
          <w:lang w:val="sq-AL"/>
        </w:rPr>
        <w:t xml:space="preserve">rndarjen e </w:t>
      </w:r>
      <w:r w:rsidRPr="005B76D7">
        <w:rPr>
          <w:lang w:val="sq-AL"/>
        </w:rPr>
        <w:t xml:space="preserve">shërbimeve audio dhe audiovizuale do të llogaritet për secilën komunë dhe zonë kadastrale në të cilën </w:t>
      </w:r>
      <w:r w:rsidR="00604204">
        <w:rPr>
          <w:lang w:val="sq-AL"/>
        </w:rPr>
        <w:t xml:space="preserve">operatori </w:t>
      </w:r>
      <w:r w:rsidRPr="005B76D7">
        <w:rPr>
          <w:lang w:val="sq-AL"/>
        </w:rPr>
        <w:t>ofron shërbimet mediale audio dhe audiovizuele. Niveli i taksës vjetore të licencës është përcaktuar si në tabelën në vijim:</w:t>
      </w:r>
    </w:p>
    <w:p w:rsidR="005C6851" w:rsidRDefault="005C6851" w:rsidP="005C6851">
      <w:pPr>
        <w:jc w:val="both"/>
        <w:rPr>
          <w:lang w:val="sq-AL"/>
        </w:rPr>
      </w:pPr>
    </w:p>
    <w:tbl>
      <w:tblPr>
        <w:tblpPr w:leftFromText="180" w:rightFromText="180" w:vertAnchor="text" w:horzAnchor="page" w:tblpX="2116" w:tblpY="-25"/>
        <w:tblW w:w="8820" w:type="dxa"/>
        <w:tblLayout w:type="fixed"/>
        <w:tblLook w:val="04A0"/>
      </w:tblPr>
      <w:tblGrid>
        <w:gridCol w:w="6390"/>
        <w:gridCol w:w="2430"/>
      </w:tblGrid>
      <w:tr w:rsidR="005C6851" w:rsidRPr="00720B0A" w:rsidTr="00A0747D">
        <w:trPr>
          <w:trHeight w:val="969"/>
        </w:trPr>
        <w:tc>
          <w:tcPr>
            <w:tcW w:w="639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5C6851" w:rsidRPr="00720B0A" w:rsidRDefault="005C6851" w:rsidP="00A0747D">
            <w:pPr>
              <w:spacing w:line="360" w:lineRule="auto"/>
              <w:rPr>
                <w:lang w:val="en-US"/>
              </w:rPr>
            </w:pPr>
            <w:r w:rsidRPr="00720B0A">
              <w:t xml:space="preserve">Komunat   </w:t>
            </w:r>
          </w:p>
        </w:tc>
        <w:tc>
          <w:tcPr>
            <w:tcW w:w="2430" w:type="dxa"/>
            <w:tcBorders>
              <w:top w:val="single" w:sz="8" w:space="0" w:color="auto"/>
              <w:left w:val="nil"/>
              <w:bottom w:val="single" w:sz="8" w:space="0" w:color="auto"/>
              <w:right w:val="single" w:sz="8" w:space="0" w:color="auto"/>
            </w:tcBorders>
            <w:shd w:val="clear" w:color="000000" w:fill="C0C0C0"/>
            <w:vAlign w:val="bottom"/>
            <w:hideMark/>
          </w:tcPr>
          <w:p w:rsidR="005C6851" w:rsidRPr="00720B0A" w:rsidRDefault="005C6851" w:rsidP="00A0747D">
            <w:pPr>
              <w:spacing w:line="360" w:lineRule="auto"/>
              <w:jc w:val="right"/>
              <w:rPr>
                <w:lang w:val="en-US"/>
              </w:rPr>
            </w:pPr>
            <w:r w:rsidRPr="00720B0A">
              <w:t xml:space="preserve">Taksa Vjetore  </w:t>
            </w:r>
          </w:p>
        </w:tc>
      </w:tr>
      <w:tr w:rsidR="005C6851" w:rsidRPr="00720B0A" w:rsidTr="00A0747D">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rPr>
                <w:lang w:val="en-US"/>
              </w:rPr>
            </w:pPr>
            <w:r w:rsidRPr="00720B0A">
              <w:t>Prishtina</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jc w:val="right"/>
              <w:rPr>
                <w:lang w:val="en-US"/>
              </w:rPr>
            </w:pPr>
            <w:r>
              <w:rPr>
                <w:lang w:val="en-US"/>
              </w:rPr>
              <w:t xml:space="preserve">8,884.00 </w:t>
            </w:r>
            <w:r w:rsidRPr="00720B0A">
              <w:t>(€)</w:t>
            </w:r>
          </w:p>
        </w:tc>
      </w:tr>
      <w:tr w:rsidR="005C6851" w:rsidRPr="00720B0A" w:rsidTr="00A0747D">
        <w:trPr>
          <w:trHeight w:val="405"/>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rPr>
                <w:lang w:val="en-US"/>
              </w:rPr>
            </w:pPr>
            <w:r w:rsidRPr="00720B0A">
              <w:t>Prizreni</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jc w:val="right"/>
              <w:rPr>
                <w:lang w:val="en-US"/>
              </w:rPr>
            </w:pPr>
            <w:r>
              <w:t xml:space="preserve">3,932.00 </w:t>
            </w:r>
            <w:r w:rsidRPr="00720B0A">
              <w:t>(€)</w:t>
            </w:r>
          </w:p>
        </w:tc>
      </w:tr>
      <w:tr w:rsidR="005C6851" w:rsidRPr="00720B0A" w:rsidTr="00A0747D">
        <w:trPr>
          <w:trHeight w:val="457"/>
        </w:trPr>
        <w:tc>
          <w:tcPr>
            <w:tcW w:w="6390" w:type="dxa"/>
            <w:tcBorders>
              <w:top w:val="nil"/>
              <w:left w:val="single" w:sz="8" w:space="0" w:color="auto"/>
              <w:bottom w:val="single" w:sz="8" w:space="0" w:color="auto"/>
              <w:right w:val="single" w:sz="8" w:space="0" w:color="auto"/>
            </w:tcBorders>
            <w:shd w:val="clear" w:color="auto" w:fill="auto"/>
            <w:vAlign w:val="bottom"/>
            <w:hideMark/>
          </w:tcPr>
          <w:p w:rsidR="005C6851" w:rsidRPr="00D505CE" w:rsidRDefault="005C6851" w:rsidP="00A0747D">
            <w:pPr>
              <w:spacing w:line="360" w:lineRule="auto"/>
            </w:pPr>
            <w:r w:rsidRPr="00720B0A">
              <w:t xml:space="preserve">Ferizaj, Mitrovica, Peja, Gjilani, Gjakova, Podujeva </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jc w:val="right"/>
              <w:rPr>
                <w:lang w:val="en-US"/>
              </w:rPr>
            </w:pPr>
            <w:r>
              <w:t xml:space="preserve">2,012.00 </w:t>
            </w:r>
            <w:r w:rsidRPr="00720B0A">
              <w:t>(€)</w:t>
            </w:r>
          </w:p>
        </w:tc>
      </w:tr>
      <w:tr w:rsidR="005C6851" w:rsidRPr="00720B0A" w:rsidTr="00A0747D">
        <w:trPr>
          <w:trHeight w:val="520"/>
        </w:trPr>
        <w:tc>
          <w:tcPr>
            <w:tcW w:w="6390" w:type="dxa"/>
            <w:tcBorders>
              <w:top w:val="nil"/>
              <w:left w:val="single" w:sz="8" w:space="0" w:color="auto"/>
              <w:bottom w:val="single" w:sz="8" w:space="0" w:color="auto"/>
              <w:right w:val="single" w:sz="8" w:space="0" w:color="auto"/>
            </w:tcBorders>
            <w:shd w:val="clear" w:color="auto" w:fill="auto"/>
            <w:noWrap/>
            <w:vAlign w:val="bottom"/>
            <w:hideMark/>
          </w:tcPr>
          <w:p w:rsidR="005C6851" w:rsidRPr="00720B0A" w:rsidRDefault="005C6851" w:rsidP="00C336D5">
            <w:pPr>
              <w:spacing w:line="360" w:lineRule="auto"/>
              <w:rPr>
                <w:lang w:val="en-US"/>
              </w:rPr>
            </w:pPr>
            <w:r>
              <w:t>Komunat tjera</w:t>
            </w:r>
            <w:r w:rsidR="00C336D5">
              <w:t xml:space="preserve">; </w:t>
            </w:r>
            <w:r>
              <w:t xml:space="preserve">zonat kadastrale </w:t>
            </w:r>
          </w:p>
        </w:tc>
        <w:tc>
          <w:tcPr>
            <w:tcW w:w="2430" w:type="dxa"/>
            <w:tcBorders>
              <w:top w:val="nil"/>
              <w:left w:val="nil"/>
              <w:bottom w:val="single" w:sz="8" w:space="0" w:color="auto"/>
              <w:right w:val="single" w:sz="8" w:space="0" w:color="auto"/>
            </w:tcBorders>
            <w:shd w:val="clear" w:color="auto" w:fill="auto"/>
            <w:noWrap/>
            <w:vAlign w:val="bottom"/>
            <w:hideMark/>
          </w:tcPr>
          <w:p w:rsidR="005C6851" w:rsidRPr="00720B0A" w:rsidRDefault="005C6851" w:rsidP="00A0747D">
            <w:pPr>
              <w:spacing w:line="360" w:lineRule="auto"/>
              <w:jc w:val="right"/>
              <w:rPr>
                <w:lang w:val="en-US"/>
              </w:rPr>
            </w:pPr>
            <w:r>
              <w:t xml:space="preserve">533.50 </w:t>
            </w:r>
            <w:r w:rsidRPr="00720B0A">
              <w:t>(€)</w:t>
            </w:r>
          </w:p>
        </w:tc>
      </w:tr>
    </w:tbl>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P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Default="005C6851" w:rsidP="005C6851">
      <w:pPr>
        <w:jc w:val="both"/>
        <w:rPr>
          <w:lang w:val="sq-AL"/>
        </w:rPr>
      </w:pPr>
    </w:p>
    <w:p w:rsidR="005C6851" w:rsidRPr="005C6851" w:rsidRDefault="005C6851" w:rsidP="005C6851">
      <w:pPr>
        <w:jc w:val="both"/>
        <w:rPr>
          <w:lang w:val="sq-AL"/>
        </w:rPr>
      </w:pPr>
    </w:p>
    <w:p w:rsidR="005C6851" w:rsidRDefault="005C6851" w:rsidP="005C6851">
      <w:pPr>
        <w:pStyle w:val="ListParagraph"/>
        <w:jc w:val="both"/>
        <w:rPr>
          <w:lang w:val="sq-AL"/>
        </w:rPr>
      </w:pPr>
    </w:p>
    <w:p w:rsidR="00980CBA" w:rsidRDefault="00980CBA" w:rsidP="005C6851">
      <w:pPr>
        <w:pStyle w:val="ListParagraph"/>
        <w:jc w:val="both"/>
        <w:rPr>
          <w:lang w:val="sq-AL"/>
        </w:rPr>
      </w:pPr>
    </w:p>
    <w:p w:rsidR="00980CBA" w:rsidRPr="00980CBA" w:rsidRDefault="00980CBA" w:rsidP="00980CBA">
      <w:pPr>
        <w:ind w:left="720"/>
        <w:jc w:val="both"/>
        <w:rPr>
          <w:b/>
          <w:color w:val="FF0000"/>
          <w:lang w:val="sq-AL"/>
        </w:rPr>
      </w:pPr>
      <w:r w:rsidRPr="00980CBA">
        <w:rPr>
          <w:b/>
          <w:color w:val="FF0000"/>
          <w:lang w:val="sq-AL"/>
        </w:rPr>
        <w:t>? Kjo taksë vjetor</w:t>
      </w:r>
      <w:r>
        <w:rPr>
          <w:b/>
          <w:color w:val="FF0000"/>
          <w:lang w:val="sq-AL"/>
        </w:rPr>
        <w:t>e</w:t>
      </w:r>
      <w:r w:rsidRPr="00980CBA">
        <w:rPr>
          <w:b/>
          <w:color w:val="FF0000"/>
          <w:lang w:val="sq-AL"/>
        </w:rPr>
        <w:t xml:space="preserve"> më tingëllon e paqartë. </w:t>
      </w:r>
      <w:r>
        <w:rPr>
          <w:b/>
          <w:color w:val="FF0000"/>
          <w:lang w:val="sq-AL"/>
        </w:rPr>
        <w:t>i</w:t>
      </w:r>
      <w:r w:rsidRPr="00980CBA">
        <w:rPr>
          <w:b/>
          <w:color w:val="FF0000"/>
          <w:lang w:val="sq-AL"/>
        </w:rPr>
        <w:t xml:space="preserve"> takon:</w:t>
      </w:r>
    </w:p>
    <w:p w:rsidR="00980CBA" w:rsidRDefault="00980CBA" w:rsidP="00980CBA">
      <w:pPr>
        <w:ind w:left="720"/>
        <w:jc w:val="both"/>
        <w:rPr>
          <w:b/>
          <w:color w:val="FF0000"/>
          <w:lang w:val="sq-AL"/>
        </w:rPr>
      </w:pPr>
      <w:r>
        <w:rPr>
          <w:b/>
          <w:color w:val="FF0000"/>
        </w:rPr>
        <w:t>O</w:t>
      </w:r>
      <w:r>
        <w:rPr>
          <w:b/>
          <w:color w:val="FF0000"/>
          <w:lang w:val="sq-AL"/>
        </w:rPr>
        <w:t xml:space="preserve">peratorit </w:t>
      </w:r>
      <w:r w:rsidRPr="00A0747D">
        <w:rPr>
          <w:b/>
          <w:color w:val="FF0000"/>
          <w:lang w:val="sq-AL"/>
        </w:rPr>
        <w:t>audiovizuel</w:t>
      </w:r>
      <w:r>
        <w:rPr>
          <w:b/>
          <w:color w:val="FF0000"/>
          <w:lang w:val="sq-AL"/>
        </w:rPr>
        <w:t>,</w:t>
      </w:r>
    </w:p>
    <w:p w:rsidR="00980CBA" w:rsidRDefault="00980CBA" w:rsidP="00980CBA">
      <w:pPr>
        <w:ind w:left="720"/>
        <w:jc w:val="both"/>
        <w:rPr>
          <w:b/>
          <w:color w:val="FF0000"/>
          <w:lang w:val="sq-AL"/>
        </w:rPr>
      </w:pPr>
      <w:r>
        <w:rPr>
          <w:b/>
          <w:color w:val="FF0000"/>
        </w:rPr>
        <w:t>O</w:t>
      </w:r>
      <w:r>
        <w:rPr>
          <w:b/>
          <w:color w:val="FF0000"/>
          <w:lang w:val="sq-AL"/>
        </w:rPr>
        <w:t xml:space="preserve">peratorëve </w:t>
      </w:r>
      <w:r w:rsidR="000D7714">
        <w:rPr>
          <w:b/>
          <w:color w:val="FF0000"/>
          <w:lang w:val="sq-AL"/>
        </w:rPr>
        <w:t xml:space="preserve">audio dhe </w:t>
      </w:r>
      <w:r w:rsidRPr="00A0747D">
        <w:rPr>
          <w:b/>
          <w:color w:val="FF0000"/>
          <w:lang w:val="sq-AL"/>
        </w:rPr>
        <w:t>audiovizuel</w:t>
      </w:r>
      <w:r>
        <w:rPr>
          <w:b/>
          <w:color w:val="FF0000"/>
          <w:lang w:val="sq-AL"/>
        </w:rPr>
        <w:t>ë në Komunën e cekur,</w:t>
      </w:r>
    </w:p>
    <w:p w:rsidR="00980CBA" w:rsidRDefault="00980CBA" w:rsidP="00980CBA">
      <w:pPr>
        <w:ind w:left="720"/>
        <w:jc w:val="both"/>
        <w:rPr>
          <w:b/>
          <w:color w:val="FF0000"/>
          <w:lang w:val="sq-AL"/>
        </w:rPr>
      </w:pPr>
      <w:r>
        <w:rPr>
          <w:b/>
          <w:color w:val="FF0000"/>
          <w:lang w:val="sq-AL"/>
        </w:rPr>
        <w:t>Komunave ?</w:t>
      </w:r>
    </w:p>
    <w:p w:rsidR="00980CBA" w:rsidRPr="00980CBA" w:rsidRDefault="00980CBA" w:rsidP="00980CBA">
      <w:pPr>
        <w:ind w:left="720"/>
        <w:jc w:val="both"/>
        <w:rPr>
          <w:lang w:val="sq-AL"/>
        </w:rPr>
      </w:pPr>
      <w:r>
        <w:rPr>
          <w:b/>
          <w:color w:val="FF0000"/>
          <w:lang w:val="sq-AL"/>
        </w:rPr>
        <w:t>Mendoj se kuptimi i pikës duhet të sqarohet.</w:t>
      </w:r>
    </w:p>
    <w:p w:rsidR="00980CBA" w:rsidRDefault="00980CBA" w:rsidP="005C6851">
      <w:pPr>
        <w:pStyle w:val="ListParagraph"/>
        <w:jc w:val="both"/>
        <w:rPr>
          <w:lang w:val="sq-AL"/>
        </w:rPr>
      </w:pPr>
    </w:p>
    <w:p w:rsidR="00DC306B" w:rsidRDefault="00DC306B" w:rsidP="00DC306B">
      <w:pPr>
        <w:pStyle w:val="ListParagraph"/>
        <w:jc w:val="both"/>
        <w:rPr>
          <w:lang w:val="sq-AL"/>
        </w:rPr>
      </w:pPr>
    </w:p>
    <w:p w:rsidR="00BF62E4" w:rsidRDefault="005B76D7" w:rsidP="00BF62E4">
      <w:pPr>
        <w:pStyle w:val="ListParagraph"/>
        <w:numPr>
          <w:ilvl w:val="0"/>
          <w:numId w:val="10"/>
        </w:numPr>
        <w:jc w:val="both"/>
        <w:rPr>
          <w:lang w:val="sq-AL"/>
        </w:rPr>
      </w:pPr>
      <w:r w:rsidRPr="005B76D7">
        <w:rPr>
          <w:lang w:val="sq-AL"/>
        </w:rPr>
        <w:t xml:space="preserve">Taksa vjetore për shërbimet mediale audiovizuale (TV) që operojnë përmes </w:t>
      </w:r>
      <w:r w:rsidR="00BF62E4">
        <w:rPr>
          <w:lang w:val="sq-AL"/>
        </w:rPr>
        <w:t>operator</w:t>
      </w:r>
      <w:r w:rsidR="005D4200">
        <w:rPr>
          <w:lang w:val="sq-AL"/>
        </w:rPr>
        <w:t>ë</w:t>
      </w:r>
      <w:r w:rsidR="00BF62E4">
        <w:rPr>
          <w:lang w:val="sq-AL"/>
        </w:rPr>
        <w:t>ve t</w:t>
      </w:r>
      <w:r w:rsidR="005D4200">
        <w:rPr>
          <w:lang w:val="sq-AL"/>
        </w:rPr>
        <w:t>ë</w:t>
      </w:r>
      <w:r w:rsidR="00BF62E4">
        <w:rPr>
          <w:lang w:val="sq-AL"/>
        </w:rPr>
        <w:t xml:space="preserve"> rrjetit q</w:t>
      </w:r>
      <w:r w:rsidR="005D4200">
        <w:rPr>
          <w:lang w:val="sq-AL"/>
        </w:rPr>
        <w:t>ë</w:t>
      </w:r>
      <w:r w:rsidR="00BF62E4">
        <w:rPr>
          <w:lang w:val="sq-AL"/>
        </w:rPr>
        <w:t xml:space="preserve"> ofrojn</w:t>
      </w:r>
      <w:r w:rsidR="005D4200">
        <w:rPr>
          <w:lang w:val="sq-AL"/>
        </w:rPr>
        <w:t>ë</w:t>
      </w:r>
      <w:r w:rsidR="00BF62E4">
        <w:rPr>
          <w:lang w:val="sq-AL"/>
        </w:rPr>
        <w:t xml:space="preserve"> shp</w:t>
      </w:r>
      <w:r w:rsidR="005D4200">
        <w:rPr>
          <w:lang w:val="sq-AL"/>
        </w:rPr>
        <w:t>ë</w:t>
      </w:r>
      <w:r w:rsidR="00BF62E4">
        <w:rPr>
          <w:lang w:val="sq-AL"/>
        </w:rPr>
        <w:t>rndarjen e</w:t>
      </w:r>
      <w:r w:rsidRPr="005B76D7">
        <w:rPr>
          <w:lang w:val="sq-AL"/>
        </w:rPr>
        <w:t xml:space="preserve"> shërbimeve audio dhe audiovizuale, të cilët nuk shfrytëzojnë frekuencë, do të jetë ekuivalente me taksën vjetore të aplikuar për shërbimet mediale audiovizuale me frekuencë (TV), që i përkasin kategorisë me mbulim regjional (</w:t>
      </w:r>
      <w:r w:rsidR="00BF62E4">
        <w:rPr>
          <w:lang w:val="sq-AL"/>
        </w:rPr>
        <w:t>1,890.00 euro).</w:t>
      </w:r>
    </w:p>
    <w:p w:rsidR="000D7714" w:rsidRDefault="000D7714" w:rsidP="000D7714">
      <w:pPr>
        <w:pStyle w:val="ListParagraph"/>
        <w:numPr>
          <w:ilvl w:val="0"/>
          <w:numId w:val="16"/>
        </w:numPr>
        <w:jc w:val="both"/>
        <w:rPr>
          <w:b/>
          <w:color w:val="FF0000"/>
          <w:lang w:val="sq-AL"/>
        </w:rPr>
      </w:pPr>
      <w:r>
        <w:rPr>
          <w:b/>
          <w:color w:val="FF0000"/>
          <w:lang w:val="sq-AL"/>
        </w:rPr>
        <w:t>Taksë</w:t>
      </w:r>
      <w:r w:rsidRPr="000D7714">
        <w:rPr>
          <w:b/>
          <w:color w:val="FF0000"/>
          <w:lang w:val="sq-AL"/>
        </w:rPr>
        <w:t xml:space="preserve"> vjetore për shërbimet mediale audiovizuale (TV) </w:t>
      </w:r>
      <w:r>
        <w:rPr>
          <w:b/>
          <w:color w:val="FF0000"/>
          <w:lang w:val="sq-AL"/>
        </w:rPr>
        <w:t xml:space="preserve">paguajnë edhe </w:t>
      </w:r>
      <w:r w:rsidRPr="000D7714">
        <w:rPr>
          <w:b/>
          <w:color w:val="FF0000"/>
          <w:lang w:val="sq-AL"/>
        </w:rPr>
        <w:t>operatorë</w:t>
      </w:r>
      <w:r>
        <w:rPr>
          <w:b/>
          <w:color w:val="FF0000"/>
          <w:lang w:val="sq-AL"/>
        </w:rPr>
        <w:t>t</w:t>
      </w:r>
      <w:r w:rsidRPr="000D7714">
        <w:rPr>
          <w:b/>
          <w:color w:val="FF0000"/>
          <w:lang w:val="sq-AL"/>
        </w:rPr>
        <w:t xml:space="preserve"> që ofrojnë </w:t>
      </w:r>
      <w:r>
        <w:rPr>
          <w:b/>
          <w:color w:val="FF0000"/>
          <w:lang w:val="sq-AL"/>
        </w:rPr>
        <w:t xml:space="preserve">shërbime të </w:t>
      </w:r>
      <w:r w:rsidRPr="000D7714">
        <w:rPr>
          <w:b/>
          <w:color w:val="FF0000"/>
          <w:lang w:val="sq-AL"/>
        </w:rPr>
        <w:t>shpë</w:t>
      </w:r>
      <w:r>
        <w:rPr>
          <w:b/>
          <w:color w:val="FF0000"/>
          <w:lang w:val="sq-AL"/>
        </w:rPr>
        <w:t>rndarjes</w:t>
      </w:r>
      <w:r w:rsidRPr="000D7714">
        <w:rPr>
          <w:b/>
          <w:color w:val="FF0000"/>
          <w:lang w:val="sq-AL"/>
        </w:rPr>
        <w:t xml:space="preserve"> </w:t>
      </w:r>
      <w:r>
        <w:rPr>
          <w:b/>
          <w:color w:val="FF0000"/>
          <w:lang w:val="sq-AL"/>
        </w:rPr>
        <w:t>së</w:t>
      </w:r>
      <w:r w:rsidRPr="000D7714">
        <w:rPr>
          <w:b/>
          <w:color w:val="FF0000"/>
          <w:lang w:val="sq-AL"/>
        </w:rPr>
        <w:t xml:space="preserve"> shërb</w:t>
      </w:r>
      <w:r>
        <w:rPr>
          <w:b/>
          <w:color w:val="FF0000"/>
          <w:lang w:val="sq-AL"/>
        </w:rPr>
        <w:t xml:space="preserve">imeve audio dhe audiovizuale. Nga kjo del se KPM-ja vjelë taksa të dyfishta ?! </w:t>
      </w:r>
    </w:p>
    <w:p w:rsidR="000D7714" w:rsidRPr="000D7714" w:rsidRDefault="000D7714" w:rsidP="000D7714">
      <w:pPr>
        <w:pStyle w:val="ListParagraph"/>
        <w:ind w:left="1170"/>
        <w:jc w:val="both"/>
        <w:rPr>
          <w:b/>
          <w:color w:val="FF0000"/>
          <w:lang w:val="sq-AL"/>
        </w:rPr>
      </w:pPr>
      <w:r>
        <w:rPr>
          <w:b/>
          <w:color w:val="FF0000"/>
          <w:lang w:val="sq-AL"/>
        </w:rPr>
        <w:t>Mendoj se në këtë rast, duke pasur parasysh edhe faktin se disa operatorë audio dhe audiovizuelë shfaqen nëpërmes “ të dy rrjeteve “ dhe do të ishte ngarkesë e papërballueshme për ta, propozoj që kjo taksë të jetë prorcionalisht më e vogël.</w:t>
      </w:r>
    </w:p>
    <w:p w:rsidR="003F34FD" w:rsidRPr="005C6851" w:rsidRDefault="003F34FD" w:rsidP="003F34FD">
      <w:pPr>
        <w:rPr>
          <w:sz w:val="16"/>
          <w:szCs w:val="16"/>
          <w:lang w:val="sq-AL"/>
        </w:rPr>
      </w:pPr>
    </w:p>
    <w:p w:rsidR="00BF62E4" w:rsidRDefault="005B76D7" w:rsidP="00BF62E4">
      <w:pPr>
        <w:pStyle w:val="ListParagraph"/>
        <w:numPr>
          <w:ilvl w:val="0"/>
          <w:numId w:val="10"/>
        </w:numPr>
        <w:jc w:val="both"/>
        <w:rPr>
          <w:lang w:val="sq-AL"/>
        </w:rPr>
      </w:pPr>
      <w:r w:rsidRPr="005B76D7">
        <w:rPr>
          <w:lang w:val="sq-AL"/>
        </w:rPr>
        <w:lastRenderedPageBreak/>
        <w:t>Taksa vjetore për shërbimet mediale audiovizuale (radio) që operojnë përmes shpërndarësve të shërbimeve audio dhe audiovizuale, të cilët nuk shfrytëzojnë frekuencë,  do të jetë ekuivalente me taksën vjetore të aplikuar për shërbimet mediale audiovizuale me frekuencë (radio), që i përkasin kategorisë me mbulim regjional (</w:t>
      </w:r>
      <w:r w:rsidR="00BF62E4">
        <w:rPr>
          <w:lang w:val="sq-AL"/>
        </w:rPr>
        <w:t xml:space="preserve">1,260.00 </w:t>
      </w:r>
      <w:r w:rsidRPr="005B76D7">
        <w:rPr>
          <w:lang w:val="sq-AL"/>
        </w:rPr>
        <w:t>euro).</w:t>
      </w:r>
    </w:p>
    <w:p w:rsidR="000D7714" w:rsidRDefault="000D7714" w:rsidP="000D7714">
      <w:pPr>
        <w:jc w:val="both"/>
        <w:rPr>
          <w:lang w:val="sq-AL"/>
        </w:rPr>
      </w:pPr>
    </w:p>
    <w:p w:rsidR="000D7714" w:rsidRPr="000D7714" w:rsidRDefault="000D7714" w:rsidP="000D7714">
      <w:pPr>
        <w:jc w:val="both"/>
        <w:rPr>
          <w:b/>
          <w:color w:val="FF0000"/>
          <w:lang w:val="sq-AL"/>
        </w:rPr>
      </w:pPr>
      <w:r w:rsidRPr="000D7714">
        <w:rPr>
          <w:b/>
          <w:color w:val="FF0000"/>
          <w:lang w:val="sq-AL"/>
        </w:rPr>
        <w:t xml:space="preserve">                    Kjo taksë do të fuste barazi e drejtësi profesionale e finansiare mes operatorëve. Por, paraprakisht</w:t>
      </w:r>
      <w:r>
        <w:rPr>
          <w:b/>
          <w:color w:val="FF0000"/>
          <w:lang w:val="sq-AL"/>
        </w:rPr>
        <w:t xml:space="preserve"> do të duheshte siguruar mekanizmat / instrumentet e sigurimit të kësaj </w:t>
      </w:r>
      <w:r w:rsidRPr="000D7714">
        <w:rPr>
          <w:b/>
          <w:color w:val="FF0000"/>
          <w:lang w:val="sq-AL"/>
        </w:rPr>
        <w:t>barazi</w:t>
      </w:r>
      <w:r>
        <w:rPr>
          <w:b/>
          <w:color w:val="FF0000"/>
          <w:lang w:val="sq-AL"/>
        </w:rPr>
        <w:t>e</w:t>
      </w:r>
      <w:r w:rsidRPr="000D7714">
        <w:rPr>
          <w:b/>
          <w:color w:val="FF0000"/>
          <w:lang w:val="sq-AL"/>
        </w:rPr>
        <w:t xml:space="preserve"> e drejtësi</w:t>
      </w:r>
      <w:r>
        <w:rPr>
          <w:b/>
          <w:color w:val="FF0000"/>
          <w:lang w:val="sq-AL"/>
        </w:rPr>
        <w:t>e</w:t>
      </w:r>
      <w:r w:rsidRPr="000D7714">
        <w:rPr>
          <w:b/>
          <w:color w:val="FF0000"/>
          <w:lang w:val="sq-AL"/>
        </w:rPr>
        <w:t xml:space="preserve"> profesionale e finansiare</w:t>
      </w:r>
      <w:r>
        <w:rPr>
          <w:b/>
          <w:color w:val="FF0000"/>
          <w:lang w:val="sq-AL"/>
        </w:rPr>
        <w:t xml:space="preserve"> – që fatkeqësisht deri më sot ka munguar ?!</w:t>
      </w:r>
    </w:p>
    <w:p w:rsidR="005B76D7" w:rsidRPr="00C336D5" w:rsidRDefault="005B76D7" w:rsidP="005B76D7">
      <w:pPr>
        <w:jc w:val="both"/>
        <w:rPr>
          <w:sz w:val="16"/>
          <w:szCs w:val="16"/>
          <w:lang w:val="sq-AL"/>
        </w:rPr>
      </w:pPr>
    </w:p>
    <w:p w:rsidR="005C6851" w:rsidRPr="005B76D7" w:rsidRDefault="005C6851" w:rsidP="005B76D7">
      <w:pPr>
        <w:jc w:val="both"/>
        <w:rPr>
          <w:lang w:val="sq-AL"/>
        </w:rPr>
      </w:pPr>
    </w:p>
    <w:p w:rsidR="003F34FD" w:rsidRPr="00A73C09" w:rsidRDefault="005B76D7" w:rsidP="003F34FD">
      <w:pPr>
        <w:jc w:val="center"/>
        <w:rPr>
          <w:b/>
          <w:lang w:val="sq-AL"/>
        </w:rPr>
      </w:pPr>
      <w:r w:rsidRPr="005B76D7">
        <w:rPr>
          <w:b/>
          <w:lang w:val="sq-AL"/>
        </w:rPr>
        <w:t xml:space="preserve">NENI </w:t>
      </w:r>
      <w:r w:rsidR="009E4235">
        <w:rPr>
          <w:b/>
          <w:lang w:val="sq-AL"/>
        </w:rPr>
        <w:t>6</w:t>
      </w:r>
    </w:p>
    <w:p w:rsidR="003F34FD" w:rsidRPr="00A73C09" w:rsidRDefault="005B76D7" w:rsidP="003F34FD">
      <w:pPr>
        <w:jc w:val="center"/>
        <w:rPr>
          <w:b/>
          <w:lang w:val="sq-AL"/>
        </w:rPr>
      </w:pPr>
      <w:r w:rsidRPr="005B76D7">
        <w:rPr>
          <w:b/>
          <w:lang w:val="sq-AL"/>
        </w:rPr>
        <w:t>MËNYRA E PAGESËS SË TAKSËS VJETORE</w:t>
      </w:r>
    </w:p>
    <w:p w:rsidR="003F34FD" w:rsidRPr="00C336D5" w:rsidRDefault="003F34FD" w:rsidP="003F34FD">
      <w:pPr>
        <w:jc w:val="center"/>
        <w:rPr>
          <w:i/>
          <w:sz w:val="16"/>
          <w:szCs w:val="16"/>
          <w:lang w:val="sq-AL"/>
        </w:rPr>
      </w:pPr>
    </w:p>
    <w:p w:rsidR="00091FF4" w:rsidRDefault="005B76D7">
      <w:pPr>
        <w:pStyle w:val="ListParagraph"/>
        <w:numPr>
          <w:ilvl w:val="0"/>
          <w:numId w:val="7"/>
        </w:numPr>
        <w:jc w:val="both"/>
        <w:rPr>
          <w:lang w:val="sq-AL"/>
        </w:rPr>
      </w:pPr>
      <w:r w:rsidRPr="005B76D7">
        <w:rPr>
          <w:lang w:val="sq-AL"/>
        </w:rPr>
        <w:t xml:space="preserve">Taksa Vjetore për licencë, për të gjithë kategoritë e të licencuarve të KPM-së, do të depozitohet në tërësi në llogarinë bankare të Komisionit të Pavarur për Media, jo më vonë se më 31 </w:t>
      </w:r>
      <w:r w:rsidR="00246DD8">
        <w:rPr>
          <w:lang w:val="sq-AL"/>
        </w:rPr>
        <w:t>mars</w:t>
      </w:r>
      <w:r w:rsidRPr="005B76D7">
        <w:rPr>
          <w:lang w:val="sq-AL"/>
        </w:rPr>
        <w:t xml:space="preserve"> të vitit respektiv. </w:t>
      </w:r>
    </w:p>
    <w:p w:rsidR="000D7714" w:rsidRPr="000D7714" w:rsidRDefault="000D7714" w:rsidP="000D7714">
      <w:pPr>
        <w:pStyle w:val="ListParagraph"/>
        <w:numPr>
          <w:ilvl w:val="0"/>
          <w:numId w:val="16"/>
        </w:numPr>
        <w:jc w:val="both"/>
        <w:rPr>
          <w:b/>
          <w:color w:val="FF0000"/>
          <w:lang w:val="sq-AL"/>
        </w:rPr>
      </w:pPr>
      <w:r w:rsidRPr="000D7714">
        <w:rPr>
          <w:b/>
          <w:color w:val="FF0000"/>
          <w:lang w:val="sq-AL"/>
        </w:rPr>
        <w:t>Kjo i bie si parapagim, paradhënie, avans ?!</w:t>
      </w:r>
      <w:r>
        <w:rPr>
          <w:b/>
          <w:color w:val="FF0000"/>
          <w:lang w:val="sq-AL"/>
        </w:rPr>
        <w:t xml:space="preserve"> Mendoj se në tregun medial KPM-ja duhet të jetë plotësi</w:t>
      </w:r>
      <w:r w:rsidR="00652B70">
        <w:rPr>
          <w:b/>
          <w:color w:val="FF0000"/>
          <w:lang w:val="sq-AL"/>
        </w:rPr>
        <w:t>s</w:t>
      </w:r>
      <w:r>
        <w:rPr>
          <w:b/>
          <w:color w:val="FF0000"/>
          <w:lang w:val="sq-AL"/>
        </w:rPr>
        <w:t xml:space="preserve">ht e barbartë me </w:t>
      </w:r>
      <w:r w:rsidR="00652B70">
        <w:rPr>
          <w:b/>
          <w:color w:val="FF0000"/>
          <w:lang w:val="sq-AL"/>
        </w:rPr>
        <w:t>operatorët audio dhe audiovizuele, dhe anasjelltas. Mendoj se më e drejta do të ishte ndarja e taksës në 4 pjesë të barabarta – në marrëveshje e bashkpunim mes KPM-së dhe operatorit.</w:t>
      </w:r>
    </w:p>
    <w:p w:rsidR="00CE56D2" w:rsidRPr="00C336D5" w:rsidRDefault="00CE56D2" w:rsidP="00CE56D2">
      <w:pPr>
        <w:jc w:val="both"/>
        <w:rPr>
          <w:sz w:val="16"/>
          <w:szCs w:val="16"/>
          <w:lang w:val="sq-AL"/>
        </w:rPr>
      </w:pPr>
    </w:p>
    <w:p w:rsidR="00091FF4" w:rsidRPr="00A73C09" w:rsidRDefault="005B76D7">
      <w:pPr>
        <w:pStyle w:val="ListParagraph"/>
        <w:numPr>
          <w:ilvl w:val="0"/>
          <w:numId w:val="7"/>
        </w:numPr>
        <w:contextualSpacing/>
        <w:jc w:val="both"/>
        <w:rPr>
          <w:lang w:val="sq-AL"/>
        </w:rPr>
      </w:pPr>
      <w:r w:rsidRPr="005B76D7">
        <w:rPr>
          <w:lang w:val="sq-AL"/>
        </w:rPr>
        <w:t xml:space="preserve">Në rastin e licencimit, taksa e parë vjetore për licencë do të paguhet jo më vonë se 14 ditë nga pranimi i vendimit për licencim, ndërsa llogaritja e taksës vjetore e licencës do të bëhet nga muaji në të cilin merret vendimi për licencim.  </w:t>
      </w:r>
    </w:p>
    <w:p w:rsidR="003F34FD" w:rsidRPr="00C336D5" w:rsidRDefault="003F34FD" w:rsidP="003F34FD">
      <w:pPr>
        <w:rPr>
          <w:sz w:val="16"/>
          <w:szCs w:val="16"/>
          <w:lang w:val="sq-AL"/>
        </w:rPr>
      </w:pPr>
    </w:p>
    <w:p w:rsidR="00091FF4" w:rsidRDefault="005B76D7">
      <w:pPr>
        <w:pStyle w:val="ListParagraph"/>
        <w:numPr>
          <w:ilvl w:val="0"/>
          <w:numId w:val="7"/>
        </w:numPr>
        <w:contextualSpacing/>
        <w:jc w:val="both"/>
        <w:rPr>
          <w:lang w:val="sq-AL"/>
        </w:rPr>
      </w:pPr>
      <w:r w:rsidRPr="005B76D7">
        <w:rPr>
          <w:lang w:val="sq-AL"/>
        </w:rPr>
        <w:t xml:space="preserve">Në rast se të licencuarit nuk e informojnë Komisionin e Pavarur të Mediave se nuk planifikojnë të vazhdojnë së ushtruari veprimtarinë e tyre më tutje, përgjegjësitë  financiare që rrjedhin nga licenca do të jenë të vlefshme deri në momentin e </w:t>
      </w:r>
      <w:r w:rsidR="009E4235">
        <w:rPr>
          <w:lang w:val="sq-AL"/>
        </w:rPr>
        <w:t>dor</w:t>
      </w:r>
      <w:r w:rsidR="005D4200">
        <w:rPr>
          <w:lang w:val="sq-AL"/>
        </w:rPr>
        <w:t>ë</w:t>
      </w:r>
      <w:r w:rsidR="009E4235">
        <w:rPr>
          <w:lang w:val="sq-AL"/>
        </w:rPr>
        <w:t xml:space="preserve">zimit </w:t>
      </w:r>
      <w:r w:rsidRPr="005B76D7">
        <w:rPr>
          <w:lang w:val="sq-AL"/>
        </w:rPr>
        <w:t>të njoftimit me shkrim</w:t>
      </w:r>
      <w:r w:rsidR="009E4235">
        <w:rPr>
          <w:lang w:val="sq-AL"/>
        </w:rPr>
        <w:t xml:space="preserve"> n</w:t>
      </w:r>
      <w:r w:rsidR="007169ED">
        <w:rPr>
          <w:lang w:val="sq-AL"/>
        </w:rPr>
        <w:t>ë</w:t>
      </w:r>
      <w:r w:rsidR="009E4235">
        <w:rPr>
          <w:lang w:val="sq-AL"/>
        </w:rPr>
        <w:t xml:space="preserve"> KPM</w:t>
      </w:r>
      <w:r w:rsidRPr="005B76D7">
        <w:rPr>
          <w:lang w:val="sq-AL"/>
        </w:rPr>
        <w:t xml:space="preserve"> që i licencuari heq dorë nga licenca. </w:t>
      </w:r>
    </w:p>
    <w:p w:rsidR="00652B70" w:rsidRPr="00652B70" w:rsidRDefault="00652B70" w:rsidP="00652B70">
      <w:pPr>
        <w:pStyle w:val="ListParagraph"/>
        <w:rPr>
          <w:lang w:val="sq-AL"/>
        </w:rPr>
      </w:pPr>
    </w:p>
    <w:p w:rsidR="00652B70" w:rsidRPr="00652B70" w:rsidRDefault="00652B70" w:rsidP="00652B70">
      <w:pPr>
        <w:pStyle w:val="ListParagraph"/>
        <w:numPr>
          <w:ilvl w:val="0"/>
          <w:numId w:val="16"/>
        </w:numPr>
        <w:contextualSpacing/>
        <w:jc w:val="both"/>
        <w:rPr>
          <w:b/>
          <w:color w:val="FF0000"/>
          <w:lang w:val="sq-AL"/>
        </w:rPr>
      </w:pPr>
      <w:r w:rsidRPr="00652B70">
        <w:rPr>
          <w:b/>
          <w:color w:val="FF0000"/>
          <w:lang w:val="sq-AL"/>
        </w:rPr>
        <w:t xml:space="preserve">Ky automatizëm do të duhej të vlente edhe për KPM-në. Masat ndëshkuese nuk janë popullore. Aq më pak nëse kemi </w:t>
      </w:r>
      <w:r>
        <w:rPr>
          <w:b/>
          <w:color w:val="FF0000"/>
          <w:lang w:val="sq-AL"/>
        </w:rPr>
        <w:t>p</w:t>
      </w:r>
      <w:r w:rsidRPr="00652B70">
        <w:rPr>
          <w:b/>
          <w:color w:val="FF0000"/>
          <w:lang w:val="sq-AL"/>
        </w:rPr>
        <w:t xml:space="preserve">arasysh se KPM ekziston për të qenë servis </w:t>
      </w:r>
      <w:r>
        <w:rPr>
          <w:b/>
          <w:color w:val="FF0000"/>
          <w:lang w:val="sq-AL"/>
        </w:rPr>
        <w:t xml:space="preserve">“ </w:t>
      </w:r>
      <w:r w:rsidRPr="00652B70">
        <w:rPr>
          <w:b/>
          <w:color w:val="FF0000"/>
          <w:lang w:val="sq-AL"/>
        </w:rPr>
        <w:t>edhe</w:t>
      </w:r>
      <w:r>
        <w:rPr>
          <w:b/>
          <w:color w:val="FF0000"/>
          <w:lang w:val="sq-AL"/>
        </w:rPr>
        <w:t xml:space="preserve"> “</w:t>
      </w:r>
      <w:r w:rsidRPr="00652B70">
        <w:rPr>
          <w:b/>
          <w:color w:val="FF0000"/>
          <w:lang w:val="sq-AL"/>
        </w:rPr>
        <w:t xml:space="preserve"> i operatorëve </w:t>
      </w:r>
      <w:r>
        <w:rPr>
          <w:b/>
          <w:color w:val="FF0000"/>
          <w:lang w:val="sq-AL"/>
        </w:rPr>
        <w:t>audio dhe audiovizuelë. Nëse KPM-ja nuk i informon operatorët audio dhe audiovizuelë për mundësitë e pamundësitë është e habitshme se kjo kërkohet nga  operatorët. Kjo aq më shumë nëse dihet se në rastet e pamundësisë së veprimit / të ushtrimit të veprimtarisë së operatorit KPM-ja njohtohet ( edhe me rrugë tjera ) e ka raste që pamundësia e krijimit të kushteve për ushtrimin e veprimtarisë nga ana e KPM-së për operatorët ndikon drejtëpërsëdrejti te mos/puna e operatorit.</w:t>
      </w:r>
    </w:p>
    <w:p w:rsidR="003F34FD" w:rsidRPr="00C336D5" w:rsidRDefault="003F34FD" w:rsidP="003F34FD">
      <w:pPr>
        <w:rPr>
          <w:sz w:val="16"/>
          <w:szCs w:val="16"/>
          <w:lang w:val="sq-AL"/>
        </w:rPr>
      </w:pPr>
    </w:p>
    <w:p w:rsidR="00091FF4" w:rsidRDefault="00BF62E4">
      <w:pPr>
        <w:pStyle w:val="ListParagraph"/>
        <w:numPr>
          <w:ilvl w:val="0"/>
          <w:numId w:val="7"/>
        </w:numPr>
        <w:jc w:val="both"/>
        <w:rPr>
          <w:lang w:val="sq-AL"/>
        </w:rPr>
      </w:pPr>
      <w:r>
        <w:rPr>
          <w:lang w:val="sq-AL"/>
        </w:rPr>
        <w:t>Edhe nëse i licencuari ndërpren</w:t>
      </w:r>
      <w:r w:rsidR="005B76D7" w:rsidRPr="005B76D7">
        <w:rPr>
          <w:lang w:val="sq-AL"/>
        </w:rPr>
        <w:t xml:space="preserve"> aktivitetin para skadimit të kohës për të cilën kohë taksa është paguar, pjesa e shumës së taksës për kohën e mbetur nuk do të kthehet. </w:t>
      </w:r>
    </w:p>
    <w:p w:rsidR="00046B57" w:rsidRDefault="00046B57" w:rsidP="00046B57">
      <w:pPr>
        <w:jc w:val="both"/>
        <w:rPr>
          <w:lang w:val="sq-AL"/>
        </w:rPr>
      </w:pPr>
    </w:p>
    <w:p w:rsidR="00046B57" w:rsidRDefault="00046B57" w:rsidP="00046B57">
      <w:pPr>
        <w:pStyle w:val="ListParagraph"/>
        <w:numPr>
          <w:ilvl w:val="0"/>
          <w:numId w:val="16"/>
        </w:numPr>
        <w:jc w:val="both"/>
        <w:rPr>
          <w:b/>
          <w:color w:val="FF0000"/>
          <w:lang w:val="sq-AL"/>
        </w:rPr>
      </w:pPr>
      <w:r w:rsidRPr="00046B57">
        <w:rPr>
          <w:b/>
          <w:color w:val="FF0000"/>
          <w:lang w:val="sq-AL"/>
        </w:rPr>
        <w:t>Kur ndërprer</w:t>
      </w:r>
      <w:r>
        <w:rPr>
          <w:b/>
          <w:color w:val="FF0000"/>
          <w:lang w:val="sq-AL"/>
        </w:rPr>
        <w:t>j</w:t>
      </w:r>
      <w:r w:rsidRPr="00046B57">
        <w:rPr>
          <w:b/>
          <w:color w:val="FF0000"/>
          <w:lang w:val="sq-AL"/>
        </w:rPr>
        <w:t xml:space="preserve">a e aktivitetit para skadimit të kohës për të cilën kohë është paguar taksa është e arsyeshme ( dhe me këtë rregullore duhet të parashihen e </w:t>
      </w:r>
      <w:r w:rsidRPr="00046B57">
        <w:rPr>
          <w:b/>
          <w:color w:val="FF0000"/>
          <w:lang w:val="sq-AL"/>
        </w:rPr>
        <w:lastRenderedPageBreak/>
        <w:t>sanksionohen ato raste ), pjesa e shumës së taksës për kohën e mbetur duhet të kthehet.</w:t>
      </w:r>
      <w:r>
        <w:rPr>
          <w:b/>
          <w:color w:val="FF0000"/>
          <w:lang w:val="sq-AL"/>
        </w:rPr>
        <w:t xml:space="preserve"> </w:t>
      </w:r>
    </w:p>
    <w:p w:rsidR="00046B57" w:rsidRPr="00046B57" w:rsidRDefault="00046B57" w:rsidP="00046B57">
      <w:pPr>
        <w:pStyle w:val="ListParagraph"/>
        <w:ind w:left="1170"/>
        <w:jc w:val="both"/>
        <w:rPr>
          <w:b/>
          <w:color w:val="FF0000"/>
          <w:lang w:val="sq-AL"/>
        </w:rPr>
      </w:pPr>
      <w:r>
        <w:rPr>
          <w:b/>
          <w:color w:val="FF0000"/>
          <w:lang w:val="sq-AL"/>
        </w:rPr>
        <w:t>Gjobitja parashihet për raste tjera e jo për rastet e pamundësisië së arsyeshme për ushtrimin e aktivitetit.</w:t>
      </w:r>
    </w:p>
    <w:p w:rsidR="008C054E" w:rsidRPr="00C336D5" w:rsidRDefault="008C054E">
      <w:pPr>
        <w:pStyle w:val="t-98-2"/>
        <w:tabs>
          <w:tab w:val="left" w:pos="-90"/>
        </w:tabs>
        <w:spacing w:before="0" w:beforeAutospacing="0" w:after="0" w:afterAutospacing="0"/>
        <w:jc w:val="both"/>
        <w:rPr>
          <w:sz w:val="20"/>
          <w:szCs w:val="20"/>
        </w:rPr>
      </w:pPr>
    </w:p>
    <w:p w:rsidR="009E4235" w:rsidRPr="00A73C09" w:rsidRDefault="009E4235" w:rsidP="009E4235">
      <w:pPr>
        <w:jc w:val="center"/>
        <w:rPr>
          <w:b/>
          <w:lang w:val="sq-AL"/>
        </w:rPr>
      </w:pPr>
      <w:r>
        <w:rPr>
          <w:b/>
          <w:lang w:val="sq-AL"/>
        </w:rPr>
        <w:t>NENI 7</w:t>
      </w:r>
      <w:r w:rsidRPr="00A73C09">
        <w:rPr>
          <w:b/>
          <w:lang w:val="sq-AL"/>
        </w:rPr>
        <w:t xml:space="preserve"> </w:t>
      </w:r>
    </w:p>
    <w:p w:rsidR="009E4235" w:rsidRPr="00A73C09" w:rsidRDefault="009E4235" w:rsidP="009E4235">
      <w:pPr>
        <w:pStyle w:val="t-98-2"/>
        <w:spacing w:before="0" w:beforeAutospacing="0" w:after="0" w:afterAutospacing="0"/>
        <w:jc w:val="center"/>
        <w:rPr>
          <w:b/>
          <w:iCs/>
        </w:rPr>
      </w:pPr>
      <w:r w:rsidRPr="00A73C09">
        <w:rPr>
          <w:b/>
          <w:iCs/>
        </w:rPr>
        <w:t xml:space="preserve">TAKSA PËR NDRYSHIM DHE VAZHDIM </w:t>
      </w:r>
      <w:r w:rsidR="00D10351">
        <w:rPr>
          <w:b/>
          <w:iCs/>
        </w:rPr>
        <w:t>E</w:t>
      </w:r>
      <w:r w:rsidRPr="00A73C09">
        <w:rPr>
          <w:b/>
          <w:iCs/>
        </w:rPr>
        <w:t xml:space="preserve"> LICENCËS</w:t>
      </w:r>
    </w:p>
    <w:p w:rsidR="009E4235" w:rsidRDefault="009E4235" w:rsidP="009E4235">
      <w:pPr>
        <w:pStyle w:val="t-98-2"/>
        <w:spacing w:before="0" w:beforeAutospacing="0" w:after="0" w:afterAutospacing="0"/>
        <w:ind w:left="720" w:hanging="630"/>
        <w:jc w:val="both"/>
      </w:pPr>
    </w:p>
    <w:p w:rsidR="009E4235" w:rsidRPr="00A73C09" w:rsidRDefault="007169ED" w:rsidP="006A6EBB">
      <w:pPr>
        <w:pStyle w:val="t-98-2"/>
        <w:spacing w:before="0" w:beforeAutospacing="0" w:after="0" w:afterAutospacing="0"/>
        <w:ind w:left="720" w:hanging="360"/>
        <w:jc w:val="both"/>
      </w:pPr>
      <w:r>
        <w:t xml:space="preserve">      </w:t>
      </w:r>
      <w:r w:rsidR="006A6EBB">
        <w:t>M</w:t>
      </w:r>
      <w:r w:rsidR="009E4235" w:rsidRPr="00A73C09">
        <w:t>e rastin e dorëzimit të k</w:t>
      </w:r>
      <w:r w:rsidR="009E4235">
        <w:t>ë</w:t>
      </w:r>
      <w:r w:rsidR="009E4235" w:rsidRPr="00A73C09">
        <w:t>rkes</w:t>
      </w:r>
      <w:r w:rsidR="009E4235">
        <w:t>ë</w:t>
      </w:r>
      <w:r w:rsidR="009E4235" w:rsidRPr="00A73C09">
        <w:t>s për ndryshim t</w:t>
      </w:r>
      <w:r w:rsidR="009E4235">
        <w:t>ë</w:t>
      </w:r>
      <w:r w:rsidR="009E4235" w:rsidRPr="00A73C09">
        <w:t xml:space="preserve"> licencës ose vazhdim t</w:t>
      </w:r>
      <w:r w:rsidR="009E4235">
        <w:t>ë</w:t>
      </w:r>
      <w:r w:rsidR="006A6EBB">
        <w:t xml:space="preserve"> </w:t>
      </w:r>
      <w:r w:rsidR="009E4235" w:rsidRPr="00A73C09">
        <w:t>licencës</w:t>
      </w:r>
      <w:r w:rsidR="006A6EBB">
        <w:t>, a</w:t>
      </w:r>
      <w:r w:rsidR="006A6EBB" w:rsidRPr="00A73C09">
        <w:t>plikuesit</w:t>
      </w:r>
      <w:r w:rsidR="006A6EBB" w:rsidRPr="00F0228F">
        <w:t xml:space="preserve"> </w:t>
      </w:r>
      <w:r w:rsidR="009E4235" w:rsidRPr="00A73C09">
        <w:t>duhet ta paguajnë një taksë administrative në shumën prej njëqind Euro (100 €)</w:t>
      </w:r>
      <w:r w:rsidR="006A6EBB">
        <w:t xml:space="preserve"> në llogarinë bankare të KPM-së</w:t>
      </w:r>
      <w:r w:rsidR="009E4235" w:rsidRPr="00A73C09">
        <w:t>. Pavarësisht vendimi</w:t>
      </w:r>
      <w:r>
        <w:t>t</w:t>
      </w:r>
      <w:r w:rsidR="009E4235" w:rsidRPr="00A73C09">
        <w:t xml:space="preserve"> </w:t>
      </w:r>
      <w:r w:rsidR="00E07432">
        <w:t xml:space="preserve">të </w:t>
      </w:r>
      <w:r w:rsidR="009E4235" w:rsidRPr="00A73C09">
        <w:t xml:space="preserve">KPM-së, kjo taksë administrative nuk i kthehet kandidatit.     </w:t>
      </w:r>
    </w:p>
    <w:p w:rsidR="005C6851" w:rsidRPr="00C336D5" w:rsidRDefault="005C6851" w:rsidP="005C6851">
      <w:pPr>
        <w:rPr>
          <w:sz w:val="20"/>
          <w:szCs w:val="20"/>
          <w:lang w:val="sq-AL"/>
        </w:rPr>
      </w:pPr>
    </w:p>
    <w:p w:rsidR="00793585" w:rsidRDefault="005B76D7" w:rsidP="005C6851">
      <w:pPr>
        <w:jc w:val="center"/>
        <w:rPr>
          <w:b/>
          <w:lang w:val="sq-AL"/>
        </w:rPr>
      </w:pPr>
      <w:r w:rsidRPr="005B76D7">
        <w:rPr>
          <w:b/>
          <w:lang w:val="sq-AL"/>
        </w:rPr>
        <w:t>NENI 8</w:t>
      </w:r>
    </w:p>
    <w:p w:rsidR="00793585" w:rsidRDefault="005B76D7" w:rsidP="005C6851">
      <w:pPr>
        <w:jc w:val="center"/>
        <w:rPr>
          <w:b/>
          <w:lang w:val="sq-AL"/>
        </w:rPr>
      </w:pPr>
      <w:r w:rsidRPr="005B76D7">
        <w:rPr>
          <w:b/>
          <w:lang w:val="sq-AL"/>
        </w:rPr>
        <w:t>SANKSIONET</w:t>
      </w:r>
    </w:p>
    <w:p w:rsidR="00A622E2" w:rsidRPr="00C336D5" w:rsidRDefault="00A622E2" w:rsidP="00A622E2">
      <w:pPr>
        <w:ind w:left="3600" w:firstLine="720"/>
        <w:jc w:val="both"/>
        <w:rPr>
          <w:b/>
          <w:sz w:val="20"/>
          <w:szCs w:val="20"/>
          <w:lang w:val="sq-AL"/>
        </w:rPr>
      </w:pPr>
    </w:p>
    <w:p w:rsidR="005B76D7" w:rsidRDefault="005B76D7" w:rsidP="00A622E2">
      <w:pPr>
        <w:ind w:left="720"/>
        <w:jc w:val="both"/>
        <w:rPr>
          <w:lang w:val="sq-AL"/>
        </w:rPr>
      </w:pPr>
      <w:r w:rsidRPr="005B76D7">
        <w:rPr>
          <w:lang w:val="sq-AL"/>
        </w:rPr>
        <w:t>Në rast të mospagesës me kohë të taksës për licencë KPM do të ndërpresë apo refuzojë vazhdimin e licencës së KPM-së</w:t>
      </w:r>
      <w:r w:rsidR="009E4235">
        <w:rPr>
          <w:lang w:val="sq-AL"/>
        </w:rPr>
        <w:t xml:space="preserve"> n</w:t>
      </w:r>
      <w:r w:rsidR="00A622E2">
        <w:rPr>
          <w:lang w:val="sq-AL"/>
        </w:rPr>
        <w:t>ë</w:t>
      </w:r>
      <w:r w:rsidR="009E4235">
        <w:rPr>
          <w:lang w:val="sq-AL"/>
        </w:rPr>
        <w:t xml:space="preserve"> pajtim me Ligjin e KPM-s</w:t>
      </w:r>
      <w:r w:rsidR="00A622E2">
        <w:rPr>
          <w:lang w:val="sq-AL"/>
        </w:rPr>
        <w:t>ë</w:t>
      </w:r>
      <w:r w:rsidR="009E4235">
        <w:rPr>
          <w:lang w:val="sq-AL"/>
        </w:rPr>
        <w:t>.</w:t>
      </w:r>
      <w:r w:rsidRPr="005B76D7">
        <w:rPr>
          <w:lang w:val="sq-AL"/>
        </w:rPr>
        <w:t xml:space="preserve">  </w:t>
      </w:r>
    </w:p>
    <w:p w:rsidR="00AB7FF4" w:rsidRPr="00AB7FF4" w:rsidRDefault="00AB7FF4" w:rsidP="00A622E2">
      <w:pPr>
        <w:ind w:left="720"/>
        <w:jc w:val="both"/>
        <w:rPr>
          <w:b/>
          <w:color w:val="FF0000"/>
          <w:lang w:val="sq-AL"/>
        </w:rPr>
      </w:pPr>
      <w:r w:rsidRPr="00AB7FF4">
        <w:rPr>
          <w:b/>
          <w:color w:val="FF0000"/>
          <w:lang w:val="sq-AL"/>
        </w:rPr>
        <w:t xml:space="preserve">Në rast të “ mbingarkesës “ fuqisë së frekuencës, ndërhyrjes ose interferimit ose keqpërdorimeve tjera të liçencës zbatohen rregullativat nga Ligjet / Rregulloret adekuate. </w:t>
      </w:r>
    </w:p>
    <w:p w:rsidR="005C6851" w:rsidRPr="00A73C09" w:rsidRDefault="005C6851" w:rsidP="003F34FD">
      <w:pPr>
        <w:ind w:left="360"/>
        <w:rPr>
          <w:lang w:val="sq-AL"/>
        </w:rPr>
      </w:pPr>
    </w:p>
    <w:p w:rsidR="003F34FD" w:rsidRPr="00A73C09" w:rsidRDefault="000033B0" w:rsidP="005C6851">
      <w:pPr>
        <w:pStyle w:val="t-98-2"/>
        <w:spacing w:before="0" w:beforeAutospacing="0" w:after="0" w:afterAutospacing="0"/>
        <w:jc w:val="center"/>
        <w:rPr>
          <w:b/>
        </w:rPr>
      </w:pPr>
      <w:r w:rsidRPr="00A73C09">
        <w:rPr>
          <w:b/>
        </w:rPr>
        <w:t xml:space="preserve">NENI </w:t>
      </w:r>
      <w:r w:rsidR="00A23528" w:rsidRPr="00A73C09">
        <w:rPr>
          <w:b/>
        </w:rPr>
        <w:t>9</w:t>
      </w:r>
    </w:p>
    <w:p w:rsidR="003F34FD" w:rsidRPr="00A73C09" w:rsidRDefault="0067136B" w:rsidP="003F34FD">
      <w:pPr>
        <w:pStyle w:val="t-98-2"/>
        <w:spacing w:before="0" w:beforeAutospacing="0" w:after="0" w:afterAutospacing="0"/>
        <w:jc w:val="center"/>
        <w:rPr>
          <w:b/>
        </w:rPr>
      </w:pPr>
      <w:r>
        <w:rPr>
          <w:b/>
        </w:rPr>
        <w:t xml:space="preserve">DISPOZITAT KALIMTARE </w:t>
      </w:r>
    </w:p>
    <w:p w:rsidR="003F34FD" w:rsidRPr="00A73C09" w:rsidRDefault="003F34FD" w:rsidP="003F34FD">
      <w:pPr>
        <w:pStyle w:val="t-98-2"/>
        <w:spacing w:before="0" w:beforeAutospacing="0" w:after="0" w:afterAutospacing="0"/>
        <w:jc w:val="both"/>
      </w:pPr>
    </w:p>
    <w:p w:rsidR="0076583B" w:rsidRPr="00A73C09" w:rsidRDefault="00A622E2" w:rsidP="0076583B">
      <w:pPr>
        <w:autoSpaceDE w:val="0"/>
        <w:autoSpaceDN w:val="0"/>
        <w:adjustRightInd w:val="0"/>
        <w:rPr>
          <w:b/>
          <w:bCs/>
          <w:lang w:val="sq-AL"/>
        </w:rPr>
      </w:pPr>
      <w:r>
        <w:rPr>
          <w:lang w:val="sq-AL"/>
        </w:rPr>
        <w:t xml:space="preserve">           </w:t>
      </w:r>
      <w:r w:rsidR="008B2E19">
        <w:rPr>
          <w:lang w:val="sq-AL"/>
        </w:rPr>
        <w:t xml:space="preserve">   </w:t>
      </w:r>
      <w:r w:rsidR="00BF62E4">
        <w:rPr>
          <w:lang w:val="sq-AL"/>
        </w:rPr>
        <w:t>Me hyrjen n</w:t>
      </w:r>
      <w:r w:rsidR="005D4200">
        <w:rPr>
          <w:lang w:val="sq-AL"/>
        </w:rPr>
        <w:t>ë</w:t>
      </w:r>
      <w:r w:rsidR="00BF62E4">
        <w:rPr>
          <w:lang w:val="sq-AL"/>
        </w:rPr>
        <w:t xml:space="preserve"> fuqi të kësaj rregulloreje </w:t>
      </w:r>
      <w:r w:rsidR="005B76D7" w:rsidRPr="005B76D7">
        <w:rPr>
          <w:lang w:val="sq-AL"/>
        </w:rPr>
        <w:t xml:space="preserve">shfuqizohet Rregullorja </w:t>
      </w:r>
      <w:r w:rsidR="00E07432" w:rsidRPr="00BF62E4">
        <w:rPr>
          <w:bCs/>
          <w:lang w:val="sq-AL"/>
        </w:rPr>
        <w:t>K</w:t>
      </w:r>
      <w:r w:rsidR="005B76D7" w:rsidRPr="00BF62E4">
        <w:rPr>
          <w:bCs/>
          <w:lang w:val="sq-AL"/>
        </w:rPr>
        <w:t>PM-20</w:t>
      </w:r>
      <w:r w:rsidR="007169ED" w:rsidRPr="00BF62E4">
        <w:rPr>
          <w:bCs/>
          <w:lang w:val="sq-AL"/>
        </w:rPr>
        <w:t>10</w:t>
      </w:r>
      <w:r w:rsidR="005B76D7" w:rsidRPr="00BF62E4">
        <w:rPr>
          <w:bCs/>
          <w:lang w:val="sq-AL"/>
        </w:rPr>
        <w:t>/0</w:t>
      </w:r>
      <w:r w:rsidR="007169ED" w:rsidRPr="00BF62E4">
        <w:rPr>
          <w:bCs/>
          <w:lang w:val="sq-AL"/>
        </w:rPr>
        <w:t>2</w:t>
      </w:r>
      <w:r w:rsidR="00BF62E4">
        <w:rPr>
          <w:bCs/>
          <w:lang w:val="sq-AL"/>
        </w:rPr>
        <w:t>.</w:t>
      </w:r>
    </w:p>
    <w:p w:rsidR="0025436C" w:rsidRPr="00A73C09" w:rsidRDefault="0025436C" w:rsidP="003F34FD">
      <w:pPr>
        <w:pStyle w:val="t-98-2"/>
        <w:spacing w:before="0" w:beforeAutospacing="0" w:after="0" w:afterAutospacing="0"/>
        <w:jc w:val="center"/>
        <w:rPr>
          <w:b/>
        </w:rPr>
      </w:pPr>
    </w:p>
    <w:p w:rsidR="003F34FD" w:rsidRPr="00A73C09" w:rsidRDefault="0067136B" w:rsidP="003F34FD">
      <w:pPr>
        <w:pStyle w:val="t-98-2"/>
        <w:spacing w:before="0" w:beforeAutospacing="0" w:after="0" w:afterAutospacing="0"/>
        <w:jc w:val="center"/>
        <w:rPr>
          <w:b/>
        </w:rPr>
      </w:pPr>
      <w:r>
        <w:rPr>
          <w:b/>
        </w:rPr>
        <w:t>NENI 10</w:t>
      </w:r>
    </w:p>
    <w:p w:rsidR="003F34FD" w:rsidRPr="00A73C09" w:rsidRDefault="0067136B" w:rsidP="003F34FD">
      <w:pPr>
        <w:pStyle w:val="t-98-2"/>
        <w:spacing w:before="0" w:beforeAutospacing="0" w:after="0" w:afterAutospacing="0"/>
        <w:jc w:val="center"/>
        <w:rPr>
          <w:b/>
        </w:rPr>
      </w:pPr>
      <w:r>
        <w:rPr>
          <w:b/>
        </w:rPr>
        <w:t>HYRJA NË FUQI</w:t>
      </w:r>
    </w:p>
    <w:p w:rsidR="003F34FD" w:rsidRPr="00A73C09" w:rsidRDefault="003F34FD" w:rsidP="003F34FD">
      <w:pPr>
        <w:pStyle w:val="t-98-2"/>
        <w:spacing w:before="0" w:beforeAutospacing="0" w:after="0" w:afterAutospacing="0"/>
        <w:jc w:val="center"/>
        <w:rPr>
          <w:i/>
        </w:rPr>
      </w:pPr>
    </w:p>
    <w:p w:rsidR="003F34FD" w:rsidRPr="00A73C09" w:rsidRDefault="0067136B" w:rsidP="003F34FD">
      <w:pPr>
        <w:pStyle w:val="t-98-2"/>
        <w:spacing w:before="0" w:beforeAutospacing="0" w:after="0" w:afterAutospacing="0"/>
        <w:jc w:val="both"/>
      </w:pPr>
      <w:r>
        <w:t xml:space="preserve">Kjo rregullore hyn në fuqi </w:t>
      </w:r>
      <w:r w:rsidR="008B2E19">
        <w:t>në ditën</w:t>
      </w:r>
      <w:r>
        <w:t xml:space="preserve"> </w:t>
      </w:r>
      <w:r w:rsidR="008B2E19">
        <w:t>e</w:t>
      </w:r>
      <w:r>
        <w:t xml:space="preserve"> nënshkrimit.  </w:t>
      </w:r>
    </w:p>
    <w:p w:rsidR="00C336D5" w:rsidRDefault="00C336D5" w:rsidP="00C336D5">
      <w:pPr>
        <w:pStyle w:val="NormalWeb"/>
        <w:spacing w:before="0" w:beforeAutospacing="0" w:after="0" w:afterAutospacing="0"/>
        <w:rPr>
          <w:lang w:val="sq-AL"/>
        </w:rPr>
      </w:pPr>
    </w:p>
    <w:p w:rsidR="00C336D5" w:rsidRDefault="00C336D5" w:rsidP="00C336D5">
      <w:pPr>
        <w:pStyle w:val="NormalWeb"/>
        <w:spacing w:before="0" w:beforeAutospacing="0" w:after="0" w:afterAutospacing="0"/>
        <w:rPr>
          <w:lang w:val="sq-AL"/>
        </w:rPr>
      </w:pPr>
    </w:p>
    <w:p w:rsidR="00C406D6" w:rsidRPr="00F35C93" w:rsidRDefault="00C406D6" w:rsidP="00C406D6">
      <w:pPr>
        <w:autoSpaceDE w:val="0"/>
        <w:autoSpaceDN w:val="0"/>
        <w:adjustRightInd w:val="0"/>
        <w:jc w:val="both"/>
        <w:rPr>
          <w:color w:val="000000"/>
          <w:lang w:val="hr-BA"/>
        </w:rPr>
      </w:pPr>
      <w:r w:rsidRPr="00F35C93">
        <w:rPr>
          <w:color w:val="000000"/>
          <w:lang w:val="hr-BA"/>
        </w:rPr>
        <w:t xml:space="preserve">__________________ </w:t>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r>
      <w:r w:rsidRPr="00F35C93">
        <w:rPr>
          <w:color w:val="000000"/>
          <w:lang w:val="hr-BA"/>
        </w:rPr>
        <w:tab/>
        <w:t xml:space="preserve">__________________ </w:t>
      </w:r>
    </w:p>
    <w:p w:rsidR="00C406D6" w:rsidRPr="00F35C93" w:rsidRDefault="00C406D6" w:rsidP="00C406D6">
      <w:pPr>
        <w:autoSpaceDE w:val="0"/>
        <w:autoSpaceDN w:val="0"/>
        <w:adjustRightInd w:val="0"/>
        <w:jc w:val="both"/>
        <w:rPr>
          <w:color w:val="000000"/>
          <w:lang w:val="hr-BA"/>
        </w:rPr>
      </w:pPr>
    </w:p>
    <w:p w:rsidR="00C406D6" w:rsidRPr="00FF3195" w:rsidRDefault="00C406D6" w:rsidP="00C406D6">
      <w:pPr>
        <w:autoSpaceDE w:val="0"/>
        <w:autoSpaceDN w:val="0"/>
        <w:adjustRightInd w:val="0"/>
        <w:jc w:val="both"/>
        <w:rPr>
          <w:b/>
          <w:color w:val="000000"/>
          <w:lang w:val="hr-BA"/>
        </w:rPr>
      </w:pPr>
      <w:r w:rsidRPr="00FF3195">
        <w:rPr>
          <w:b/>
          <w:color w:val="000000"/>
          <w:lang w:val="hr-BA"/>
        </w:rPr>
        <w:t xml:space="preserve">Adnan MEROVCI </w:t>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r>
      <w:r w:rsidRPr="00FF3195">
        <w:rPr>
          <w:b/>
          <w:color w:val="000000"/>
          <w:lang w:val="hr-BA"/>
        </w:rPr>
        <w:tab/>
        <w:t xml:space="preserve">Datë </w:t>
      </w:r>
    </w:p>
    <w:p w:rsidR="003F34FD" w:rsidRPr="00FF3195" w:rsidRDefault="00C406D6" w:rsidP="00C406D6">
      <w:pPr>
        <w:jc w:val="both"/>
        <w:rPr>
          <w:b/>
          <w:lang w:val="hr-BA"/>
        </w:rPr>
      </w:pPr>
      <w:r w:rsidRPr="00FF3195">
        <w:rPr>
          <w:b/>
          <w:color w:val="000000"/>
          <w:lang w:val="hr-BA"/>
        </w:rPr>
        <w:t>Kryetar i K</w:t>
      </w:r>
      <w:r w:rsidR="00F9453E" w:rsidRPr="00FF3195">
        <w:rPr>
          <w:b/>
          <w:color w:val="000000"/>
          <w:lang w:val="hr-BA"/>
        </w:rPr>
        <w:t xml:space="preserve">omisionit të </w:t>
      </w:r>
      <w:r w:rsidRPr="00FF3195">
        <w:rPr>
          <w:b/>
          <w:color w:val="000000"/>
          <w:lang w:val="hr-BA"/>
        </w:rPr>
        <w:t>P</w:t>
      </w:r>
      <w:r w:rsidR="00F9453E" w:rsidRPr="00FF3195">
        <w:rPr>
          <w:b/>
          <w:color w:val="000000"/>
          <w:lang w:val="hr-BA"/>
        </w:rPr>
        <w:t xml:space="preserve">varur të </w:t>
      </w:r>
      <w:r w:rsidRPr="00FF3195">
        <w:rPr>
          <w:b/>
          <w:color w:val="000000"/>
          <w:lang w:val="hr-BA"/>
        </w:rPr>
        <w:t>M</w:t>
      </w:r>
      <w:r w:rsidR="00F9453E" w:rsidRPr="00FF3195">
        <w:rPr>
          <w:b/>
          <w:color w:val="000000"/>
          <w:lang w:val="hr-BA"/>
        </w:rPr>
        <w:t>ediave</w:t>
      </w:r>
    </w:p>
    <w:sectPr w:rsidR="003F34FD" w:rsidRPr="00FF3195" w:rsidSect="00C406D6">
      <w:headerReference w:type="default" r:id="rId9"/>
      <w:footerReference w:type="default" r:id="rId10"/>
      <w:pgSz w:w="12240" w:h="15840"/>
      <w:pgMar w:top="810" w:right="1440" w:bottom="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A2" w:rsidRDefault="002759A2" w:rsidP="0025436C">
      <w:r>
        <w:separator/>
      </w:r>
    </w:p>
  </w:endnote>
  <w:endnote w:type="continuationSeparator" w:id="0">
    <w:p w:rsidR="002759A2" w:rsidRDefault="002759A2" w:rsidP="00254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101533"/>
      <w:docPartObj>
        <w:docPartGallery w:val="Page Numbers (Bottom of Page)"/>
        <w:docPartUnique/>
      </w:docPartObj>
    </w:sdtPr>
    <w:sdtContent>
      <w:sdt>
        <w:sdtPr>
          <w:id w:val="565050523"/>
          <w:docPartObj>
            <w:docPartGallery w:val="Page Numbers (Top of Page)"/>
            <w:docPartUnique/>
          </w:docPartObj>
        </w:sdtPr>
        <w:sdtContent>
          <w:p w:rsidR="00046B57" w:rsidRDefault="00046B57">
            <w:pPr>
              <w:pStyle w:val="Footer"/>
              <w:pBdr>
                <w:bottom w:val="single" w:sz="12" w:space="1" w:color="auto"/>
              </w:pBdr>
              <w:jc w:val="right"/>
            </w:pPr>
          </w:p>
          <w:p w:rsidR="00046B57" w:rsidRDefault="00046B57">
            <w:pPr>
              <w:pStyle w:val="Footer"/>
              <w:jc w:val="right"/>
            </w:pPr>
          </w:p>
          <w:p w:rsidR="00046B57" w:rsidRPr="00D5402C" w:rsidRDefault="00046B57" w:rsidP="0076583B">
            <w:pPr>
              <w:pStyle w:val="Footer"/>
              <w:jc w:val="center"/>
              <w:rPr>
                <w:sz w:val="15"/>
                <w:szCs w:val="15"/>
              </w:rPr>
            </w:pPr>
            <w:r w:rsidRPr="00D5402C">
              <w:rPr>
                <w:sz w:val="15"/>
                <w:szCs w:val="15"/>
              </w:rPr>
              <w:t>Komisioni i Pavarur i Mediave/</w:t>
            </w:r>
            <w:r w:rsidRPr="00D5402C">
              <w:rPr>
                <w:sz w:val="15"/>
                <w:szCs w:val="15"/>
                <w:lang w:val="sr-Cyrl-BA"/>
              </w:rPr>
              <w:t>Nezavisna Komisija za Medije</w:t>
            </w:r>
            <w:r w:rsidRPr="00D5402C">
              <w:rPr>
                <w:sz w:val="15"/>
                <w:szCs w:val="15"/>
              </w:rPr>
              <w:t>/</w:t>
            </w:r>
            <w:r w:rsidRPr="00C406D6">
              <w:rPr>
                <w:sz w:val="15"/>
                <w:szCs w:val="15"/>
              </w:rPr>
              <w:t xml:space="preserve">Independent Media Commission, </w:t>
            </w:r>
            <w:r w:rsidRPr="00D5402C">
              <w:rPr>
                <w:sz w:val="15"/>
                <w:szCs w:val="15"/>
              </w:rPr>
              <w:t>Rr.Ul.Str. Perandori Justinian Nr. 14 Qyteza, Pejton, 10000 Prishtinë-</w:t>
            </w:r>
            <w:r w:rsidRPr="00D5402C">
              <w:rPr>
                <w:sz w:val="15"/>
                <w:szCs w:val="15"/>
                <w:lang w:val="sr-Cyrl-BA"/>
              </w:rPr>
              <w:t>Prištin</w:t>
            </w:r>
            <w:r w:rsidRPr="00C406D6">
              <w:rPr>
                <w:sz w:val="15"/>
                <w:szCs w:val="15"/>
              </w:rPr>
              <w:t>- Pristina</w:t>
            </w:r>
            <w:r w:rsidRPr="00D5402C">
              <w:rPr>
                <w:sz w:val="15"/>
                <w:szCs w:val="15"/>
              </w:rPr>
              <w:t>/Kosovë-</w:t>
            </w:r>
            <w:r w:rsidRPr="00C406D6">
              <w:rPr>
                <w:sz w:val="15"/>
                <w:szCs w:val="15"/>
              </w:rPr>
              <w:t xml:space="preserve">Kosovo, </w:t>
            </w:r>
            <w:r w:rsidRPr="00D5402C">
              <w:rPr>
                <w:sz w:val="15"/>
                <w:szCs w:val="15"/>
              </w:rPr>
              <w:t xml:space="preserve">Tel: (+381) (0) 38 245 031, Fax: (+381) (0) 38 245 034, </w:t>
            </w:r>
            <w:r w:rsidRPr="00C406D6">
              <w:rPr>
                <w:sz w:val="15"/>
                <w:szCs w:val="15"/>
              </w:rPr>
              <w:t>E-mail</w:t>
            </w:r>
            <w:r w:rsidRPr="00D5402C">
              <w:rPr>
                <w:sz w:val="15"/>
                <w:szCs w:val="15"/>
              </w:rPr>
              <w:t xml:space="preserve">: </w:t>
            </w:r>
            <w:hyperlink r:id="rId1" w:history="1">
              <w:r w:rsidRPr="00D5402C">
                <w:rPr>
                  <w:rStyle w:val="Hyperlink"/>
                  <w:sz w:val="15"/>
                  <w:szCs w:val="15"/>
                </w:rPr>
                <w:t>Info@kpm-ks.org</w:t>
              </w:r>
            </w:hyperlink>
            <w:r w:rsidRPr="00D5402C">
              <w:rPr>
                <w:sz w:val="15"/>
                <w:szCs w:val="15"/>
              </w:rPr>
              <w:t xml:space="preserve">;, </w:t>
            </w:r>
            <w:hyperlink r:id="rId2" w:history="1">
              <w:r w:rsidRPr="003D0BC4">
                <w:rPr>
                  <w:rStyle w:val="Hyperlink"/>
                  <w:sz w:val="15"/>
                  <w:szCs w:val="15"/>
                </w:rPr>
                <w:t>www.kpm-ks.org</w:t>
              </w:r>
            </w:hyperlink>
            <w:r w:rsidRPr="00D5402C">
              <w:rPr>
                <w:sz w:val="15"/>
                <w:szCs w:val="15"/>
              </w:rPr>
              <w:t>;</w:t>
            </w:r>
          </w:p>
          <w:p w:rsidR="00046B57" w:rsidRDefault="00046B57">
            <w:pPr>
              <w:pStyle w:val="Footer"/>
              <w:jc w:val="right"/>
            </w:pPr>
          </w:p>
          <w:p w:rsidR="00046B57" w:rsidRDefault="00046B57">
            <w:pPr>
              <w:pStyle w:val="Footer"/>
              <w:jc w:val="right"/>
            </w:pPr>
            <w:r w:rsidRPr="0096434A">
              <w:rPr>
                <w:sz w:val="16"/>
                <w:szCs w:val="16"/>
              </w:rPr>
              <w:t xml:space="preserve">Faqe </w:t>
            </w:r>
            <w:r w:rsidR="008C4DB1" w:rsidRPr="0096434A">
              <w:rPr>
                <w:sz w:val="16"/>
                <w:szCs w:val="16"/>
              </w:rPr>
              <w:fldChar w:fldCharType="begin"/>
            </w:r>
            <w:r w:rsidRPr="0096434A">
              <w:rPr>
                <w:sz w:val="16"/>
                <w:szCs w:val="16"/>
              </w:rPr>
              <w:instrText xml:space="preserve"> PAGE </w:instrText>
            </w:r>
            <w:r w:rsidR="008C4DB1" w:rsidRPr="0096434A">
              <w:rPr>
                <w:sz w:val="16"/>
                <w:szCs w:val="16"/>
              </w:rPr>
              <w:fldChar w:fldCharType="separate"/>
            </w:r>
            <w:r w:rsidR="009B6B2C">
              <w:rPr>
                <w:noProof/>
                <w:sz w:val="16"/>
                <w:szCs w:val="16"/>
              </w:rPr>
              <w:t>12</w:t>
            </w:r>
            <w:r w:rsidR="008C4DB1" w:rsidRPr="0096434A">
              <w:rPr>
                <w:sz w:val="16"/>
                <w:szCs w:val="16"/>
              </w:rPr>
              <w:fldChar w:fldCharType="end"/>
            </w:r>
            <w:r w:rsidRPr="0096434A">
              <w:rPr>
                <w:sz w:val="16"/>
                <w:szCs w:val="16"/>
              </w:rPr>
              <w:t xml:space="preserve"> nga </w:t>
            </w:r>
            <w:r w:rsidR="008C4DB1" w:rsidRPr="0096434A">
              <w:rPr>
                <w:sz w:val="16"/>
                <w:szCs w:val="16"/>
              </w:rPr>
              <w:fldChar w:fldCharType="begin"/>
            </w:r>
            <w:r w:rsidRPr="0096434A">
              <w:rPr>
                <w:sz w:val="16"/>
                <w:szCs w:val="16"/>
              </w:rPr>
              <w:instrText xml:space="preserve"> NUMPAGES  </w:instrText>
            </w:r>
            <w:r w:rsidR="008C4DB1" w:rsidRPr="0096434A">
              <w:rPr>
                <w:sz w:val="16"/>
                <w:szCs w:val="16"/>
              </w:rPr>
              <w:fldChar w:fldCharType="separate"/>
            </w:r>
            <w:r w:rsidR="009B6B2C">
              <w:rPr>
                <w:noProof/>
                <w:sz w:val="16"/>
                <w:szCs w:val="16"/>
              </w:rPr>
              <w:t>12</w:t>
            </w:r>
            <w:r w:rsidR="008C4DB1" w:rsidRPr="0096434A">
              <w:rPr>
                <w:sz w:val="16"/>
                <w:szCs w:val="16"/>
              </w:rPr>
              <w:fldChar w:fldCharType="end"/>
            </w:r>
          </w:p>
        </w:sdtContent>
      </w:sdt>
    </w:sdtContent>
  </w:sdt>
  <w:p w:rsidR="00046B57" w:rsidRDefault="00046B57">
    <w:pPr>
      <w:pStyle w:val="Footer"/>
    </w:pPr>
  </w:p>
  <w:p w:rsidR="00046B57" w:rsidRDefault="00046B57">
    <w:pPr>
      <w:pStyle w:val="Footer"/>
    </w:pPr>
  </w:p>
  <w:p w:rsidR="00046B57" w:rsidRDefault="00046B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A2" w:rsidRDefault="002759A2" w:rsidP="0025436C">
      <w:r>
        <w:separator/>
      </w:r>
    </w:p>
  </w:footnote>
  <w:footnote w:type="continuationSeparator" w:id="0">
    <w:p w:rsidR="002759A2" w:rsidRDefault="002759A2" w:rsidP="00254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9483"/>
      <w:docPartObj>
        <w:docPartGallery w:val="Watermarks"/>
        <w:docPartUnique/>
      </w:docPartObj>
    </w:sdtPr>
    <w:sdtContent>
      <w:p w:rsidR="00046B57" w:rsidRDefault="008C4DB1">
        <w:pPr>
          <w:pStyle w:val="Header"/>
        </w:pPr>
        <w:r w:rsidRPr="008C4DB1">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67809"/>
    <w:multiLevelType w:val="hybridMultilevel"/>
    <w:tmpl w:val="C2F4BCAC"/>
    <w:lvl w:ilvl="0" w:tplc="0D58634C">
      <w:start w:val="24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31B1E68"/>
    <w:multiLevelType w:val="hybridMultilevel"/>
    <w:tmpl w:val="D21A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C4713"/>
    <w:multiLevelType w:val="hybridMultilevel"/>
    <w:tmpl w:val="DBCE16E8"/>
    <w:lvl w:ilvl="0" w:tplc="2B82A3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1A00"/>
    <w:multiLevelType w:val="hybridMultilevel"/>
    <w:tmpl w:val="361C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816F5"/>
    <w:multiLevelType w:val="hybridMultilevel"/>
    <w:tmpl w:val="DAA4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005AD"/>
    <w:multiLevelType w:val="hybridMultilevel"/>
    <w:tmpl w:val="C6B4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9742B"/>
    <w:multiLevelType w:val="hybridMultilevel"/>
    <w:tmpl w:val="AE8CC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17FE3"/>
    <w:multiLevelType w:val="hybridMultilevel"/>
    <w:tmpl w:val="F2DC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5491B"/>
    <w:multiLevelType w:val="multilevel"/>
    <w:tmpl w:val="C6E6F6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6E615FD"/>
    <w:multiLevelType w:val="hybridMultilevel"/>
    <w:tmpl w:val="88B0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A2AA1"/>
    <w:multiLevelType w:val="multilevel"/>
    <w:tmpl w:val="3A66C8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8741BEE"/>
    <w:multiLevelType w:val="hybridMultilevel"/>
    <w:tmpl w:val="85F20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1BA6471"/>
    <w:multiLevelType w:val="hybridMultilevel"/>
    <w:tmpl w:val="381A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D78FA"/>
    <w:multiLevelType w:val="hybridMultilevel"/>
    <w:tmpl w:val="B0FC34BC"/>
    <w:lvl w:ilvl="0" w:tplc="45342F86">
      <w:start w:val="2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377CFB"/>
    <w:multiLevelType w:val="hybridMultilevel"/>
    <w:tmpl w:val="E3D27E6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E30B99"/>
    <w:multiLevelType w:val="hybridMultilevel"/>
    <w:tmpl w:val="381A9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10"/>
  </w:num>
  <w:num w:numId="5">
    <w:abstractNumId w:val="2"/>
  </w:num>
  <w:num w:numId="6">
    <w:abstractNumId w:val="12"/>
  </w:num>
  <w:num w:numId="7">
    <w:abstractNumId w:val="9"/>
  </w:num>
  <w:num w:numId="8">
    <w:abstractNumId w:val="3"/>
  </w:num>
  <w:num w:numId="9">
    <w:abstractNumId w:val="5"/>
  </w:num>
  <w:num w:numId="10">
    <w:abstractNumId w:val="14"/>
  </w:num>
  <w:num w:numId="11">
    <w:abstractNumId w:val="4"/>
  </w:num>
  <w:num w:numId="12">
    <w:abstractNumId w:val="11"/>
  </w:num>
  <w:num w:numId="13">
    <w:abstractNumId w:val="6"/>
  </w:num>
  <w:num w:numId="14">
    <w:abstractNumId w:val="15"/>
  </w:num>
  <w:num w:numId="15">
    <w:abstractNumId w:val="1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3F34FD"/>
    <w:rsid w:val="000033B0"/>
    <w:rsid w:val="00003FB3"/>
    <w:rsid w:val="00046B57"/>
    <w:rsid w:val="000743C3"/>
    <w:rsid w:val="00085DFE"/>
    <w:rsid w:val="00091FF4"/>
    <w:rsid w:val="000B4380"/>
    <w:rsid w:val="000D565A"/>
    <w:rsid w:val="000D73B4"/>
    <w:rsid w:val="000D7714"/>
    <w:rsid w:val="000E6031"/>
    <w:rsid w:val="001352F7"/>
    <w:rsid w:val="00141C91"/>
    <w:rsid w:val="00173EB4"/>
    <w:rsid w:val="001933B8"/>
    <w:rsid w:val="00195457"/>
    <w:rsid w:val="001B523D"/>
    <w:rsid w:val="001C2831"/>
    <w:rsid w:val="00204E63"/>
    <w:rsid w:val="00224504"/>
    <w:rsid w:val="00227428"/>
    <w:rsid w:val="002306D5"/>
    <w:rsid w:val="00246DD8"/>
    <w:rsid w:val="0025436C"/>
    <w:rsid w:val="002759A2"/>
    <w:rsid w:val="00286ACE"/>
    <w:rsid w:val="002C0484"/>
    <w:rsid w:val="002E49CA"/>
    <w:rsid w:val="002E6FCA"/>
    <w:rsid w:val="003120FC"/>
    <w:rsid w:val="003279F2"/>
    <w:rsid w:val="00343057"/>
    <w:rsid w:val="0034564D"/>
    <w:rsid w:val="00354FF7"/>
    <w:rsid w:val="003562BE"/>
    <w:rsid w:val="00357C9E"/>
    <w:rsid w:val="00372A55"/>
    <w:rsid w:val="003A0A94"/>
    <w:rsid w:val="003C00C4"/>
    <w:rsid w:val="003D14DC"/>
    <w:rsid w:val="003E72A4"/>
    <w:rsid w:val="003F0423"/>
    <w:rsid w:val="003F32FC"/>
    <w:rsid w:val="003F34FD"/>
    <w:rsid w:val="00406314"/>
    <w:rsid w:val="004159C1"/>
    <w:rsid w:val="0042063A"/>
    <w:rsid w:val="00444FAC"/>
    <w:rsid w:val="00481F50"/>
    <w:rsid w:val="004C74F5"/>
    <w:rsid w:val="004C7874"/>
    <w:rsid w:val="004E4A59"/>
    <w:rsid w:val="004F7ABF"/>
    <w:rsid w:val="00524443"/>
    <w:rsid w:val="00583EC0"/>
    <w:rsid w:val="00584B6C"/>
    <w:rsid w:val="005B76D7"/>
    <w:rsid w:val="005C6851"/>
    <w:rsid w:val="005D4200"/>
    <w:rsid w:val="005D708A"/>
    <w:rsid w:val="00604204"/>
    <w:rsid w:val="0061173F"/>
    <w:rsid w:val="00630C32"/>
    <w:rsid w:val="00637299"/>
    <w:rsid w:val="00646C05"/>
    <w:rsid w:val="00646EC0"/>
    <w:rsid w:val="00652B70"/>
    <w:rsid w:val="00665A69"/>
    <w:rsid w:val="0067136B"/>
    <w:rsid w:val="006A0727"/>
    <w:rsid w:val="006A6EBB"/>
    <w:rsid w:val="006D77C5"/>
    <w:rsid w:val="00712D8C"/>
    <w:rsid w:val="007169ED"/>
    <w:rsid w:val="007240A0"/>
    <w:rsid w:val="007512DC"/>
    <w:rsid w:val="0076583B"/>
    <w:rsid w:val="00792628"/>
    <w:rsid w:val="00793585"/>
    <w:rsid w:val="007C03A1"/>
    <w:rsid w:val="007D5E3F"/>
    <w:rsid w:val="007E7682"/>
    <w:rsid w:val="007F282C"/>
    <w:rsid w:val="007F47CE"/>
    <w:rsid w:val="0081161D"/>
    <w:rsid w:val="00836483"/>
    <w:rsid w:val="00840CF3"/>
    <w:rsid w:val="008613B3"/>
    <w:rsid w:val="008823F2"/>
    <w:rsid w:val="008900EE"/>
    <w:rsid w:val="008B2E19"/>
    <w:rsid w:val="008C054E"/>
    <w:rsid w:val="008C4DB1"/>
    <w:rsid w:val="00913CA4"/>
    <w:rsid w:val="0096434A"/>
    <w:rsid w:val="0097347D"/>
    <w:rsid w:val="00980CBA"/>
    <w:rsid w:val="00984A94"/>
    <w:rsid w:val="009B6B2C"/>
    <w:rsid w:val="009E4235"/>
    <w:rsid w:val="00A0747D"/>
    <w:rsid w:val="00A23528"/>
    <w:rsid w:val="00A53EFB"/>
    <w:rsid w:val="00A622E2"/>
    <w:rsid w:val="00A646DE"/>
    <w:rsid w:val="00A67DBA"/>
    <w:rsid w:val="00A70049"/>
    <w:rsid w:val="00A7125F"/>
    <w:rsid w:val="00A73C09"/>
    <w:rsid w:val="00A76BF3"/>
    <w:rsid w:val="00AB7FF4"/>
    <w:rsid w:val="00AE22CD"/>
    <w:rsid w:val="00B13199"/>
    <w:rsid w:val="00B53902"/>
    <w:rsid w:val="00B9488A"/>
    <w:rsid w:val="00BB28A5"/>
    <w:rsid w:val="00BC5D32"/>
    <w:rsid w:val="00BD3FA2"/>
    <w:rsid w:val="00BF62E4"/>
    <w:rsid w:val="00C304ED"/>
    <w:rsid w:val="00C336D5"/>
    <w:rsid w:val="00C406D6"/>
    <w:rsid w:val="00C579A3"/>
    <w:rsid w:val="00C92D84"/>
    <w:rsid w:val="00CD65ED"/>
    <w:rsid w:val="00CE29F5"/>
    <w:rsid w:val="00CE56D2"/>
    <w:rsid w:val="00CF6275"/>
    <w:rsid w:val="00D10351"/>
    <w:rsid w:val="00D70481"/>
    <w:rsid w:val="00D8524A"/>
    <w:rsid w:val="00D977EF"/>
    <w:rsid w:val="00DC306B"/>
    <w:rsid w:val="00DE6E19"/>
    <w:rsid w:val="00DF0AC0"/>
    <w:rsid w:val="00E00BCB"/>
    <w:rsid w:val="00E02265"/>
    <w:rsid w:val="00E03E88"/>
    <w:rsid w:val="00E07432"/>
    <w:rsid w:val="00E60056"/>
    <w:rsid w:val="00E849AA"/>
    <w:rsid w:val="00F0228F"/>
    <w:rsid w:val="00F3221F"/>
    <w:rsid w:val="00F57ABD"/>
    <w:rsid w:val="00F60631"/>
    <w:rsid w:val="00F86A2D"/>
    <w:rsid w:val="00F9453E"/>
    <w:rsid w:val="00FF31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F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qFormat/>
    <w:rsid w:val="003F34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4FD"/>
    <w:rPr>
      <w:rFonts w:ascii="Arial" w:eastAsia="Times New Roman" w:hAnsi="Arial" w:cs="Arial"/>
      <w:b/>
      <w:bCs/>
      <w:kern w:val="32"/>
      <w:sz w:val="32"/>
      <w:szCs w:val="32"/>
      <w:lang w:val="sr-Latn-CS"/>
    </w:rPr>
  </w:style>
  <w:style w:type="paragraph" w:styleId="NormalWeb">
    <w:name w:val="Normal (Web)"/>
    <w:aliases w:val=" Char,Char"/>
    <w:basedOn w:val="Normal"/>
    <w:link w:val="NormalWebChar"/>
    <w:rsid w:val="003F34FD"/>
    <w:pPr>
      <w:spacing w:before="100" w:beforeAutospacing="1" w:after="100" w:afterAutospacing="1"/>
    </w:pPr>
  </w:style>
  <w:style w:type="character" w:customStyle="1" w:styleId="NormalWebChar">
    <w:name w:val="Normal (Web) Char"/>
    <w:aliases w:val=" Char Char,Char Char"/>
    <w:basedOn w:val="DefaultParagraphFont"/>
    <w:link w:val="NormalWeb"/>
    <w:rsid w:val="003F34FD"/>
    <w:rPr>
      <w:rFonts w:ascii="Times New Roman" w:eastAsia="Times New Roman" w:hAnsi="Times New Roman" w:cs="Times New Roman"/>
      <w:sz w:val="24"/>
      <w:szCs w:val="24"/>
      <w:lang w:val="sr-Latn-CS"/>
    </w:rPr>
  </w:style>
  <w:style w:type="paragraph" w:styleId="ListParagraph">
    <w:name w:val="List Paragraph"/>
    <w:basedOn w:val="Normal"/>
    <w:uiPriority w:val="34"/>
    <w:qFormat/>
    <w:rsid w:val="003F34FD"/>
    <w:pPr>
      <w:ind w:left="720"/>
    </w:pPr>
  </w:style>
  <w:style w:type="paragraph" w:customStyle="1" w:styleId="t-98-2">
    <w:name w:val="t-98-2"/>
    <w:basedOn w:val="Normal"/>
    <w:rsid w:val="003F34FD"/>
    <w:pPr>
      <w:spacing w:before="100" w:beforeAutospacing="1" w:after="100" w:afterAutospacing="1"/>
    </w:pPr>
    <w:rPr>
      <w:lang w:val="sq-AL"/>
    </w:rPr>
  </w:style>
  <w:style w:type="paragraph" w:styleId="BalloonText">
    <w:name w:val="Balloon Text"/>
    <w:basedOn w:val="Normal"/>
    <w:link w:val="BalloonTextChar"/>
    <w:uiPriority w:val="99"/>
    <w:semiHidden/>
    <w:unhideWhenUsed/>
    <w:rsid w:val="003F34FD"/>
    <w:rPr>
      <w:rFonts w:ascii="Tahoma" w:hAnsi="Tahoma" w:cs="Tahoma"/>
      <w:sz w:val="16"/>
      <w:szCs w:val="16"/>
    </w:rPr>
  </w:style>
  <w:style w:type="character" w:customStyle="1" w:styleId="BalloonTextChar">
    <w:name w:val="Balloon Text Char"/>
    <w:basedOn w:val="DefaultParagraphFont"/>
    <w:link w:val="BalloonText"/>
    <w:uiPriority w:val="99"/>
    <w:semiHidden/>
    <w:rsid w:val="003F34FD"/>
    <w:rPr>
      <w:rFonts w:ascii="Tahoma" w:eastAsia="Times New Roman" w:hAnsi="Tahoma" w:cs="Tahoma"/>
      <w:sz w:val="16"/>
      <w:szCs w:val="16"/>
      <w:lang w:val="sr-Latn-CS"/>
    </w:rPr>
  </w:style>
  <w:style w:type="paragraph" w:styleId="Header">
    <w:name w:val="header"/>
    <w:basedOn w:val="Normal"/>
    <w:link w:val="HeaderChar"/>
    <w:uiPriority w:val="99"/>
    <w:semiHidden/>
    <w:unhideWhenUsed/>
    <w:rsid w:val="0025436C"/>
    <w:pPr>
      <w:tabs>
        <w:tab w:val="center" w:pos="4680"/>
        <w:tab w:val="right" w:pos="9360"/>
      </w:tabs>
    </w:pPr>
  </w:style>
  <w:style w:type="character" w:customStyle="1" w:styleId="HeaderChar">
    <w:name w:val="Header Char"/>
    <w:basedOn w:val="DefaultParagraphFont"/>
    <w:link w:val="Header"/>
    <w:uiPriority w:val="99"/>
    <w:semiHidden/>
    <w:rsid w:val="0025436C"/>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25436C"/>
    <w:pPr>
      <w:tabs>
        <w:tab w:val="center" w:pos="4680"/>
        <w:tab w:val="right" w:pos="9360"/>
      </w:tabs>
    </w:pPr>
  </w:style>
  <w:style w:type="character" w:customStyle="1" w:styleId="FooterChar">
    <w:name w:val="Footer Char"/>
    <w:basedOn w:val="DefaultParagraphFont"/>
    <w:link w:val="Footer"/>
    <w:uiPriority w:val="99"/>
    <w:rsid w:val="0025436C"/>
    <w:rPr>
      <w:rFonts w:ascii="Times New Roman" w:eastAsia="Times New Roman" w:hAnsi="Times New Roman" w:cs="Times New Roman"/>
      <w:sz w:val="24"/>
      <w:szCs w:val="24"/>
      <w:lang w:val="sr-Latn-CS"/>
    </w:rPr>
  </w:style>
  <w:style w:type="character" w:styleId="CommentReference">
    <w:name w:val="annotation reference"/>
    <w:basedOn w:val="DefaultParagraphFont"/>
    <w:uiPriority w:val="99"/>
    <w:semiHidden/>
    <w:unhideWhenUsed/>
    <w:rsid w:val="00F86A2D"/>
    <w:rPr>
      <w:sz w:val="16"/>
      <w:szCs w:val="16"/>
    </w:rPr>
  </w:style>
  <w:style w:type="paragraph" w:styleId="CommentText">
    <w:name w:val="annotation text"/>
    <w:basedOn w:val="Normal"/>
    <w:link w:val="CommentTextChar"/>
    <w:uiPriority w:val="99"/>
    <w:semiHidden/>
    <w:unhideWhenUsed/>
    <w:rsid w:val="00F86A2D"/>
    <w:rPr>
      <w:sz w:val="20"/>
      <w:szCs w:val="20"/>
    </w:rPr>
  </w:style>
  <w:style w:type="character" w:customStyle="1" w:styleId="CommentTextChar">
    <w:name w:val="Comment Text Char"/>
    <w:basedOn w:val="DefaultParagraphFont"/>
    <w:link w:val="CommentText"/>
    <w:uiPriority w:val="99"/>
    <w:semiHidden/>
    <w:rsid w:val="00F86A2D"/>
    <w:rPr>
      <w:rFonts w:ascii="Times New Roman" w:eastAsia="Times New Roman"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F86A2D"/>
    <w:rPr>
      <w:b/>
      <w:bCs/>
    </w:rPr>
  </w:style>
  <w:style w:type="character" w:customStyle="1" w:styleId="CommentSubjectChar">
    <w:name w:val="Comment Subject Char"/>
    <w:basedOn w:val="CommentTextChar"/>
    <w:link w:val="CommentSubject"/>
    <w:uiPriority w:val="99"/>
    <w:semiHidden/>
    <w:rsid w:val="00F86A2D"/>
    <w:rPr>
      <w:b/>
      <w:bCs/>
    </w:rPr>
  </w:style>
  <w:style w:type="character" w:styleId="Hyperlink">
    <w:name w:val="Hyperlink"/>
    <w:basedOn w:val="DefaultParagraphFont"/>
    <w:uiPriority w:val="99"/>
    <w:unhideWhenUsed/>
    <w:rsid w:val="007658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88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kpm-ks.org" TargetMode="External"/><Relationship Id="rId1" Type="http://schemas.openxmlformats.org/officeDocument/2006/relationships/hyperlink" Target="mailto:Info@kpm-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7BDCD-576C-4FFB-A7F0-D741983E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3452</Words>
  <Characters>19679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ldalipi</dc:creator>
  <cp:lastModifiedBy>fcocaj</cp:lastModifiedBy>
  <cp:revision>2</cp:revision>
  <cp:lastPrinted>2014-10-09T14:21:00Z</cp:lastPrinted>
  <dcterms:created xsi:type="dcterms:W3CDTF">2014-12-19T09:45:00Z</dcterms:created>
  <dcterms:modified xsi:type="dcterms:W3CDTF">2014-12-19T09:45:00Z</dcterms:modified>
</cp:coreProperties>
</file>