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CE" w:rsidRPr="007373CE" w:rsidRDefault="007373CE" w:rsidP="007373CE">
      <w:pPr>
        <w:jc w:val="center"/>
        <w:rPr>
          <w:rFonts w:ascii="Garamond" w:hAnsi="Garamond"/>
          <w:b/>
          <w:sz w:val="24"/>
          <w:szCs w:val="24"/>
        </w:rPr>
      </w:pPr>
      <w:r w:rsidRPr="007373CE">
        <w:rPr>
          <w:rFonts w:ascii="Garamond" w:hAnsi="Garamond"/>
          <w:b/>
          <w:sz w:val="24"/>
          <w:szCs w:val="24"/>
        </w:rPr>
        <w:t>OPERATORËT KABLLOR</w:t>
      </w:r>
    </w:p>
    <w:p w:rsidR="000F0A89" w:rsidRPr="007373CE" w:rsidRDefault="000F0A89" w:rsidP="000F0A89">
      <w:pPr>
        <w:jc w:val="both"/>
        <w:rPr>
          <w:rFonts w:ascii="Garamond" w:hAnsi="Garamond"/>
          <w:sz w:val="24"/>
          <w:szCs w:val="24"/>
        </w:rPr>
      </w:pPr>
      <w:proofErr w:type="spellStart"/>
      <w:r w:rsidRPr="007373CE">
        <w:rPr>
          <w:rFonts w:ascii="Garamond" w:hAnsi="Garamond"/>
          <w:sz w:val="24"/>
          <w:szCs w:val="24"/>
        </w:rPr>
        <w:t>Niveli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i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taksës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vjetore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të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licencës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për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operatorët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kabllor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është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përcaktuar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si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në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tabelën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në</w:t>
      </w:r>
      <w:proofErr w:type="spellEnd"/>
      <w:r w:rsidRPr="007373CE">
        <w:rPr>
          <w:rFonts w:ascii="Garamond" w:hAnsi="Garamond"/>
          <w:sz w:val="24"/>
          <w:szCs w:val="24"/>
        </w:rPr>
        <w:t xml:space="preserve"> </w:t>
      </w:r>
      <w:proofErr w:type="spellStart"/>
      <w:r w:rsidRPr="007373CE">
        <w:rPr>
          <w:rFonts w:ascii="Garamond" w:hAnsi="Garamond"/>
          <w:sz w:val="24"/>
          <w:szCs w:val="24"/>
        </w:rPr>
        <w:t>vijim</w:t>
      </w:r>
      <w:proofErr w:type="spellEnd"/>
      <w:r w:rsidRPr="007373CE">
        <w:rPr>
          <w:rFonts w:ascii="Garamond" w:hAnsi="Garamond"/>
          <w:sz w:val="24"/>
          <w:szCs w:val="24"/>
        </w:rPr>
        <w:t>:</w:t>
      </w:r>
    </w:p>
    <w:p w:rsidR="000F0A89" w:rsidRPr="007373CE" w:rsidRDefault="000F0A89" w:rsidP="000F0A89">
      <w:pPr>
        <w:jc w:val="both"/>
        <w:rPr>
          <w:rFonts w:ascii="Garamond" w:hAnsi="Garamond"/>
          <w:sz w:val="24"/>
          <w:szCs w:val="24"/>
        </w:rPr>
      </w:pPr>
    </w:p>
    <w:tbl>
      <w:tblPr>
        <w:tblW w:w="8295" w:type="dxa"/>
        <w:jc w:val="center"/>
        <w:tblInd w:w="96" w:type="dxa"/>
        <w:tblLook w:val="04A0"/>
      </w:tblPr>
      <w:tblGrid>
        <w:gridCol w:w="2020"/>
        <w:gridCol w:w="960"/>
        <w:gridCol w:w="960"/>
        <w:gridCol w:w="960"/>
        <w:gridCol w:w="1076"/>
        <w:gridCol w:w="1232"/>
        <w:gridCol w:w="1087"/>
      </w:tblGrid>
      <w:tr w:rsidR="000F0A89" w:rsidRPr="007373CE" w:rsidTr="002D194D">
        <w:trPr>
          <w:trHeight w:val="540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0F0A89" w:rsidRPr="007373CE" w:rsidRDefault="000F0A89" w:rsidP="002D194D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Komunat</w:t>
            </w:r>
            <w:proofErr w:type="spellEnd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0F0A89" w:rsidRPr="007373CE" w:rsidRDefault="000F0A89" w:rsidP="002D194D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0F0A89" w:rsidRPr="007373CE" w:rsidRDefault="000F0A89" w:rsidP="002D194D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0F0A89" w:rsidRPr="007373CE" w:rsidRDefault="000F0A89" w:rsidP="002D194D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0F0A89" w:rsidRPr="007373CE" w:rsidRDefault="000F0A89" w:rsidP="002D194D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0F0A89" w:rsidRPr="007373CE" w:rsidRDefault="000F0A89" w:rsidP="002D194D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0F0A89" w:rsidRPr="007373CE" w:rsidRDefault="000F0A89" w:rsidP="002D194D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Taksa</w:t>
            </w:r>
            <w:proofErr w:type="spellEnd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Vjetore</w:t>
            </w:r>
            <w:proofErr w:type="spellEnd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(€)</w:t>
            </w:r>
          </w:p>
        </w:tc>
      </w:tr>
      <w:tr w:rsidR="000F0A89" w:rsidRPr="007373CE" w:rsidTr="002D194D">
        <w:trPr>
          <w:trHeight w:val="315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Prishtina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388561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0.75%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  <w:t>8,884.00</w:t>
            </w:r>
          </w:p>
        </w:tc>
      </w:tr>
      <w:tr w:rsidR="000F0A89" w:rsidRPr="007373CE" w:rsidTr="002D194D">
        <w:trPr>
          <w:trHeight w:val="315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Prizreni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214963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0.75%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3,932.00</w:t>
            </w:r>
          </w:p>
        </w:tc>
      </w:tr>
      <w:tr w:rsidR="000F0A89" w:rsidRPr="007373CE" w:rsidTr="002D194D">
        <w:trPr>
          <w:trHeight w:val="795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0A89" w:rsidRPr="007373CE" w:rsidRDefault="000F0A89" w:rsidP="002D194D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Ferizaj</w:t>
            </w:r>
            <w:proofErr w:type="spellEnd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Mitrovica</w:t>
            </w:r>
            <w:proofErr w:type="spellEnd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Peja</w:t>
            </w:r>
            <w:proofErr w:type="spellEnd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Gjilani</w:t>
            </w:r>
            <w:proofErr w:type="spellEnd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Gjakova</w:t>
            </w:r>
            <w:proofErr w:type="spellEnd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Podujeva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110000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0.75%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2,012.00</w:t>
            </w:r>
          </w:p>
        </w:tc>
      </w:tr>
      <w:tr w:rsidR="000F0A89" w:rsidRPr="007373CE" w:rsidTr="002D194D">
        <w:trPr>
          <w:trHeight w:val="315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rPr>
                <w:rFonts w:ascii="Garamond" w:hAnsi="Garamond" w:cs="Arial"/>
                <w:color w:val="000000"/>
                <w:sz w:val="24"/>
                <w:szCs w:val="24"/>
                <w:lang w:val="sv-SE"/>
              </w:rPr>
            </w:pP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Komunat</w:t>
            </w:r>
            <w:proofErr w:type="spellEnd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tjera</w:t>
            </w:r>
            <w:proofErr w:type="spellEnd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dhe</w:t>
            </w:r>
            <w:proofErr w:type="spellEnd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zonat</w:t>
            </w:r>
            <w:proofErr w:type="spellEnd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kadastrale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0.75%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A89" w:rsidRPr="007373CE" w:rsidRDefault="000F0A89" w:rsidP="002D194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  <w:lang w:val="en-US"/>
              </w:rPr>
            </w:pPr>
            <w:r w:rsidRPr="007373CE">
              <w:rPr>
                <w:rFonts w:ascii="Garamond" w:hAnsi="Garamond" w:cs="Arial"/>
                <w:color w:val="000000"/>
                <w:sz w:val="24"/>
                <w:szCs w:val="24"/>
              </w:rPr>
              <w:t>533.50</w:t>
            </w:r>
          </w:p>
        </w:tc>
      </w:tr>
    </w:tbl>
    <w:p w:rsidR="000F0A89" w:rsidRPr="007373CE" w:rsidRDefault="000F0A89">
      <w:pPr>
        <w:rPr>
          <w:rFonts w:ascii="Garamond" w:hAnsi="Garamond"/>
          <w:sz w:val="24"/>
          <w:szCs w:val="24"/>
        </w:rPr>
      </w:pPr>
    </w:p>
    <w:sectPr w:rsidR="000F0A89" w:rsidRPr="007373CE" w:rsidSect="00FE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A89"/>
    <w:rsid w:val="000F0A89"/>
    <w:rsid w:val="00226FCC"/>
    <w:rsid w:val="004515C6"/>
    <w:rsid w:val="0061771B"/>
    <w:rsid w:val="00652D4E"/>
    <w:rsid w:val="006A3397"/>
    <w:rsid w:val="006E727A"/>
    <w:rsid w:val="007373CE"/>
    <w:rsid w:val="00A512E9"/>
    <w:rsid w:val="00DC1AC5"/>
    <w:rsid w:val="00FE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2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2</cp:revision>
  <dcterms:created xsi:type="dcterms:W3CDTF">2014-01-16T00:54:00Z</dcterms:created>
  <dcterms:modified xsi:type="dcterms:W3CDTF">2014-01-16T00:57:00Z</dcterms:modified>
</cp:coreProperties>
</file>