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B7" w:rsidRDefault="007F2E7C">
      <w:r>
        <w:rPr>
          <w:rFonts w:cs="Times New Roman"/>
          <w:noProof/>
          <w:lang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-21590</wp:posOffset>
            </wp:positionV>
            <wp:extent cx="2425700" cy="113474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134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5B7" w:rsidRDefault="00DA6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Radio </w:t>
      </w:r>
      <w:proofErr w:type="spellStart"/>
      <w:r>
        <w:rPr>
          <w:b/>
          <w:bCs/>
          <w:sz w:val="36"/>
          <w:szCs w:val="36"/>
        </w:rPr>
        <w:t>Televizioni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Kosovës</w:t>
      </w:r>
      <w:proofErr w:type="spellEnd"/>
    </w:p>
    <w:p w:rsidR="00DA65B7" w:rsidRDefault="00DA65B7" w:rsidP="007F2E7C">
      <w:pPr>
        <w:rPr>
          <w:b/>
          <w:bCs/>
          <w:sz w:val="36"/>
          <w:szCs w:val="36"/>
        </w:rPr>
      </w:pPr>
    </w:p>
    <w:p w:rsidR="00DA65B7" w:rsidRDefault="00DA65B7">
      <w:pPr>
        <w:jc w:val="center"/>
        <w:rPr>
          <w:b/>
          <w:bCs/>
        </w:rPr>
      </w:pPr>
    </w:p>
    <w:p w:rsidR="00DA65B7" w:rsidRDefault="00DA65B7">
      <w:pPr>
        <w:jc w:val="center"/>
        <w:rPr>
          <w:b/>
          <w:bCs/>
        </w:rPr>
      </w:pPr>
    </w:p>
    <w:p w:rsidR="00DA65B7" w:rsidRDefault="00DA65B7">
      <w:r>
        <w:rPr>
          <w:b/>
          <w:bCs/>
        </w:rPr>
        <w:tab/>
      </w:r>
      <w:proofErr w:type="spellStart"/>
      <w:r>
        <w:t>Lënda</w:t>
      </w:r>
      <w:proofErr w:type="spellEnd"/>
      <w:r>
        <w:t>:</w:t>
      </w:r>
      <w:r w:rsidR="00315589">
        <w:tab/>
      </w:r>
      <w:r w:rsidR="00315589">
        <w:tab/>
      </w:r>
      <w:proofErr w:type="spellStart"/>
      <w:r w:rsidR="00315589">
        <w:t>Komentet</w:t>
      </w:r>
      <w:proofErr w:type="spellEnd"/>
      <w:r w:rsidR="00315589">
        <w:t xml:space="preserve"> </w:t>
      </w:r>
      <w:proofErr w:type="spellStart"/>
      <w:r w:rsidR="00315589">
        <w:t>lidhur</w:t>
      </w:r>
      <w:proofErr w:type="spellEnd"/>
      <w:r w:rsidR="00315589">
        <w:t xml:space="preserve"> me Draft </w:t>
      </w:r>
      <w:proofErr w:type="spellStart"/>
      <w:r w:rsidR="00315589">
        <w:t>Strategjin</w:t>
      </w:r>
      <w:bookmarkStart w:id="0" w:name="_GoBack"/>
      <w:bookmarkEnd w:id="0"/>
      <w:r w:rsidR="00507DCD">
        <w:t>ë</w:t>
      </w:r>
      <w:proofErr w:type="spellEnd"/>
      <w:r w:rsidR="007F2E7C">
        <w:t xml:space="preserve"> </w:t>
      </w:r>
      <w:proofErr w:type="spellStart"/>
      <w:r w:rsidR="007F2E7C">
        <w:t>p</w:t>
      </w:r>
      <w:r w:rsidR="00507DCD">
        <w:t>ë</w:t>
      </w:r>
      <w:r w:rsidR="007F2E7C">
        <w:t>r</w:t>
      </w:r>
      <w:proofErr w:type="spellEnd"/>
      <w:r w:rsidR="00FC355E">
        <w:t xml:space="preserve"> </w:t>
      </w:r>
      <w:proofErr w:type="spellStart"/>
      <w:r w:rsidR="00FC355E">
        <w:t>Kalim</w:t>
      </w:r>
      <w:proofErr w:type="spellEnd"/>
      <w:r w:rsidR="00FC355E">
        <w:t xml:space="preserve"> </w:t>
      </w:r>
      <w:proofErr w:type="spellStart"/>
      <w:r w:rsidR="00FC355E">
        <w:t>në</w:t>
      </w:r>
      <w:proofErr w:type="spellEnd"/>
      <w:r w:rsidR="00FC355E">
        <w:t xml:space="preserve"> </w:t>
      </w:r>
      <w:proofErr w:type="spellStart"/>
      <w:r w:rsidR="00FC355E">
        <w:t>Transmetim</w:t>
      </w:r>
      <w:proofErr w:type="spellEnd"/>
      <w:r w:rsidR="00FC355E">
        <w:t xml:space="preserve"> </w:t>
      </w:r>
      <w:proofErr w:type="spellStart"/>
      <w:r w:rsidR="00FC355E">
        <w:t>Digjital</w:t>
      </w:r>
      <w:proofErr w:type="spellEnd"/>
      <w:r w:rsidR="00FC355E">
        <w:t xml:space="preserve"> </w:t>
      </w:r>
      <w:proofErr w:type="spellStart"/>
      <w:r w:rsidR="00FC355E">
        <w:t>Tokësor</w:t>
      </w:r>
      <w:proofErr w:type="spellEnd"/>
      <w:r w:rsidR="007F2E7C">
        <w:t xml:space="preserve"> </w:t>
      </w:r>
      <w:r>
        <w:t xml:space="preserve"> </w:t>
      </w:r>
      <w:r>
        <w:tab/>
      </w:r>
      <w:r>
        <w:tab/>
      </w:r>
    </w:p>
    <w:p w:rsidR="00DA65B7" w:rsidRDefault="00320DBB">
      <w:r>
        <w:tab/>
      </w:r>
    </w:p>
    <w:p w:rsidR="00DA65B7" w:rsidRDefault="007F2E7C">
      <w:r>
        <w:tab/>
      </w:r>
      <w:proofErr w:type="spellStart"/>
      <w:r>
        <w:t>Nga</w:t>
      </w:r>
      <w:proofErr w:type="spellEnd"/>
      <w:r>
        <w:t xml:space="preserve">: </w:t>
      </w:r>
      <w:r>
        <w:tab/>
      </w:r>
      <w:r>
        <w:tab/>
      </w:r>
      <w:r>
        <w:tab/>
        <w:t>RTK</w:t>
      </w:r>
    </w:p>
    <w:p w:rsidR="00DA65B7" w:rsidRDefault="00DA65B7">
      <w:r>
        <w:tab/>
      </w:r>
      <w:proofErr w:type="spellStart"/>
      <w:r>
        <w:t>Për</w:t>
      </w:r>
      <w:proofErr w:type="spellEnd"/>
      <w:r>
        <w:t>:</w:t>
      </w:r>
      <w:r>
        <w:tab/>
      </w:r>
      <w:r>
        <w:tab/>
      </w:r>
      <w:r>
        <w:tab/>
      </w:r>
      <w:r w:rsidR="007F2E7C">
        <w:t>KPM</w:t>
      </w:r>
    </w:p>
    <w:p w:rsidR="00DA65B7" w:rsidRDefault="007F2E7C">
      <w:r>
        <w:tab/>
        <w:t>Data:</w:t>
      </w:r>
      <w:r>
        <w:tab/>
      </w:r>
      <w:r>
        <w:tab/>
      </w:r>
      <w:r>
        <w:tab/>
        <w:t xml:space="preserve">23 </w:t>
      </w:r>
      <w:proofErr w:type="spellStart"/>
      <w:r>
        <w:t>janar</w:t>
      </w:r>
      <w:proofErr w:type="spellEnd"/>
      <w:r>
        <w:t xml:space="preserve"> 2015</w:t>
      </w:r>
    </w:p>
    <w:p w:rsidR="00BE1FDF" w:rsidRDefault="00BE1FDF"/>
    <w:p w:rsidR="00BE1FDF" w:rsidRDefault="00BE1FDF"/>
    <w:p w:rsidR="00DA65B7" w:rsidRDefault="00DA65B7"/>
    <w:p w:rsidR="00DA65B7" w:rsidRDefault="00507DCD" w:rsidP="00320DBB">
      <w:pPr>
        <w:ind w:left="705"/>
      </w:pPr>
      <w:r>
        <w:t xml:space="preserve">Pas </w:t>
      </w:r>
      <w:proofErr w:type="spellStart"/>
      <w:r>
        <w:t>shqyrtimit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Draft </w:t>
      </w:r>
      <w:proofErr w:type="spellStart"/>
      <w:r>
        <w:t>Strategjisë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Kalim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Transmetim</w:t>
      </w:r>
      <w:proofErr w:type="spellEnd"/>
      <w:r>
        <w:t xml:space="preserve"> </w:t>
      </w:r>
      <w:proofErr w:type="spellStart"/>
      <w:r>
        <w:t>Digjital</w:t>
      </w:r>
      <w:proofErr w:type="spellEnd"/>
      <w:r>
        <w:t xml:space="preserve"> </w:t>
      </w:r>
      <w:proofErr w:type="spellStart"/>
      <w:r>
        <w:t>Tokësor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KPM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komentim</w:t>
      </w:r>
      <w:proofErr w:type="spellEnd"/>
      <w:r>
        <w:t xml:space="preserve">, RTK </w:t>
      </w:r>
      <w:proofErr w:type="spellStart"/>
      <w:r>
        <w:t>ka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komentimet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pikat</w:t>
      </w:r>
      <w:proofErr w:type="spellEnd"/>
      <w:r>
        <w:t xml:space="preserve"> me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Transmetuesin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përshkruara</w:t>
      </w:r>
      <w:proofErr w:type="spellEnd"/>
      <w:r>
        <w:t xml:space="preserve"> ne </w:t>
      </w:r>
      <w:proofErr w:type="spellStart"/>
      <w:r>
        <w:t>vijim</w:t>
      </w:r>
      <w:proofErr w:type="spellEnd"/>
      <w:r>
        <w:t>: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8- </w:t>
      </w:r>
      <w:proofErr w:type="spellStart"/>
      <w:proofErr w:type="gramStart"/>
      <w:r>
        <w:t>Paragrafi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Transmetuesi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-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shtohen</w:t>
      </w:r>
      <w:proofErr w:type="spellEnd"/>
      <w:r>
        <w:t xml:space="preserve"> RTK3 </w:t>
      </w:r>
      <w:proofErr w:type="spellStart"/>
      <w:r>
        <w:t>dhe</w:t>
      </w:r>
      <w:proofErr w:type="spellEnd"/>
      <w:r>
        <w:t xml:space="preserve"> RTK4 me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kanale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licencuara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njejtin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sikurse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 RTK2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operojnë</w:t>
      </w:r>
      <w:proofErr w:type="spellEnd"/>
      <w:r>
        <w:t xml:space="preserve"> me program 24orë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. </w:t>
      </w:r>
      <w:proofErr w:type="gramStart"/>
      <w:r>
        <w:t xml:space="preserve">Po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sikurse</w:t>
      </w:r>
      <w:proofErr w:type="spellEnd"/>
      <w:r>
        <w:t xml:space="preserve"> RTK2 </w:t>
      </w:r>
      <w:proofErr w:type="spellStart"/>
      <w:r>
        <w:t>edhe</w:t>
      </w:r>
      <w:proofErr w:type="spellEnd"/>
      <w:r>
        <w:t xml:space="preserve"> RTK3 </w:t>
      </w:r>
      <w:proofErr w:type="spellStart"/>
      <w:r>
        <w:t>dhe</w:t>
      </w:r>
      <w:proofErr w:type="spellEnd"/>
      <w:r>
        <w:t xml:space="preserve"> RTK4 </w:t>
      </w:r>
      <w:proofErr w:type="spellStart"/>
      <w:r>
        <w:t>barten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rrjetet</w:t>
      </w:r>
      <w:proofErr w:type="spellEnd"/>
      <w:r>
        <w:t xml:space="preserve"> </w:t>
      </w:r>
      <w:proofErr w:type="spellStart"/>
      <w:r>
        <w:t>kabllore</w:t>
      </w:r>
      <w:proofErr w:type="spellEnd"/>
      <w:r>
        <w:t>.</w:t>
      </w:r>
      <w:proofErr w:type="gramEnd"/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9- </w:t>
      </w:r>
      <w:proofErr w:type="spellStart"/>
      <w:r>
        <w:t>Komenti</w:t>
      </w:r>
      <w:proofErr w:type="spellEnd"/>
      <w:r>
        <w:t xml:space="preserve"> </w:t>
      </w:r>
      <w:proofErr w:type="spellStart"/>
      <w:r>
        <w:t>referohet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përshkrimi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sinjalit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ceket</w:t>
      </w:r>
      <w:proofErr w:type="spellEnd"/>
      <w:r>
        <w:t xml:space="preserve"> se </w:t>
      </w:r>
      <w:proofErr w:type="spellStart"/>
      <w:r>
        <w:t>cilësia</w:t>
      </w:r>
      <w:proofErr w:type="spellEnd"/>
      <w:r>
        <w:t xml:space="preserve"> e </w:t>
      </w:r>
      <w:proofErr w:type="spellStart"/>
      <w:r>
        <w:t>sinjalit</w:t>
      </w:r>
      <w:proofErr w:type="spellEnd"/>
      <w:r>
        <w:t xml:space="preserve"> </w:t>
      </w:r>
      <w:proofErr w:type="spellStart"/>
      <w:r>
        <w:t>tokësor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transmetuesit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dobët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bartës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transmetim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sinjal</w:t>
      </w:r>
      <w:proofErr w:type="spellEnd"/>
      <w:r>
        <w:t xml:space="preserve"> </w:t>
      </w:r>
      <w:proofErr w:type="spellStart"/>
      <w:r>
        <w:t>tokësor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KTTN. </w:t>
      </w:r>
      <w:proofErr w:type="gramStart"/>
      <w:r>
        <w:t xml:space="preserve">Po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RTK, </w:t>
      </w:r>
      <w:proofErr w:type="spellStart"/>
      <w:r>
        <w:t>rajoni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Pejës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fshatrat</w:t>
      </w:r>
      <w:proofErr w:type="spellEnd"/>
      <w:r>
        <w:t xml:space="preserve"> e </w:t>
      </w:r>
      <w:proofErr w:type="spellStart"/>
      <w:r>
        <w:t>Rugovës</w:t>
      </w:r>
      <w:proofErr w:type="spellEnd"/>
      <w:r>
        <w:t xml:space="preserve"> (</w:t>
      </w:r>
      <w:proofErr w:type="spellStart"/>
      <w:r>
        <w:t>Dushkaje</w:t>
      </w:r>
      <w:proofErr w:type="spellEnd"/>
      <w:r>
        <w:t xml:space="preserve">, </w:t>
      </w:r>
      <w:proofErr w:type="spellStart"/>
      <w:r>
        <w:t>Vitomiricë</w:t>
      </w:r>
      <w:proofErr w:type="spellEnd"/>
      <w:r>
        <w:t xml:space="preserve">, </w:t>
      </w:r>
      <w:proofErr w:type="spellStart"/>
      <w:r>
        <w:t>Novosell</w:t>
      </w:r>
      <w:proofErr w:type="spellEnd"/>
      <w:r>
        <w:t xml:space="preserve">, </w:t>
      </w:r>
      <w:proofErr w:type="spellStart"/>
      <w:r>
        <w:t>Radavc</w:t>
      </w:r>
      <w:proofErr w:type="spellEnd"/>
      <w:r>
        <w:t xml:space="preserve">, </w:t>
      </w:r>
      <w:proofErr w:type="spellStart"/>
      <w:r>
        <w:t>Burrnut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Bjeshka</w:t>
      </w:r>
      <w:proofErr w:type="spellEnd"/>
      <w:r>
        <w:t xml:space="preserve"> e </w:t>
      </w:r>
      <w:proofErr w:type="spellStart"/>
      <w:r>
        <w:t>Rugoves</w:t>
      </w:r>
      <w:proofErr w:type="spellEnd"/>
      <w:r>
        <w:t xml:space="preserve">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cilësore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sinjalit</w:t>
      </w:r>
      <w:proofErr w:type="spellEnd"/>
      <w:r>
        <w:t xml:space="preserve"> </w:t>
      </w:r>
      <w:proofErr w:type="spellStart"/>
      <w:r>
        <w:t>tokësor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RTK.</w:t>
      </w:r>
      <w:proofErr w:type="gramEnd"/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10- </w:t>
      </w:r>
      <w:proofErr w:type="spellStart"/>
      <w:r>
        <w:t>Statistikat</w:t>
      </w:r>
      <w:proofErr w:type="spellEnd"/>
      <w:r>
        <w:t xml:space="preserve"> e </w:t>
      </w:r>
      <w:proofErr w:type="spellStart"/>
      <w:r>
        <w:t>mbulueshmërisë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paragrafin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9 </w:t>
      </w:r>
      <w:proofErr w:type="spellStart"/>
      <w:r>
        <w:t>ku</w:t>
      </w:r>
      <w:proofErr w:type="spellEnd"/>
      <w:r>
        <w:t xml:space="preserve"> </w:t>
      </w:r>
      <w:proofErr w:type="spellStart"/>
      <w:r>
        <w:t>thuhet</w:t>
      </w:r>
      <w:proofErr w:type="spellEnd"/>
      <w:r>
        <w:t xml:space="preserve"> se “</w:t>
      </w:r>
      <w:proofErr w:type="spellStart"/>
      <w:r>
        <w:rPr>
          <w:i/>
        </w:rPr>
        <w:t>Transmetuesit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privat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mbulim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tokësor</w:t>
      </w:r>
      <w:proofErr w:type="spellEnd"/>
      <w:r>
        <w:rPr>
          <w:i/>
        </w:rPr>
        <w:t xml:space="preserve"> RTV21 </w:t>
      </w:r>
      <w:proofErr w:type="spellStart"/>
      <w:r>
        <w:rPr>
          <w:i/>
        </w:rPr>
        <w:t>dhe</w:t>
      </w:r>
      <w:proofErr w:type="spellEnd"/>
      <w:r>
        <w:rPr>
          <w:i/>
        </w:rPr>
        <w:t xml:space="preserve"> KTV </w:t>
      </w:r>
      <w:proofErr w:type="spellStart"/>
      <w:r>
        <w:rPr>
          <w:i/>
        </w:rPr>
        <w:t>kanë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arritur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mbulueshmërinë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njejtë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sikurse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transmetuesi</w:t>
      </w:r>
      <w:proofErr w:type="spellEnd"/>
      <w:r>
        <w:rPr>
          <w:i/>
        </w:rPr>
        <w:t xml:space="preserve"> public RTK1”</w:t>
      </w:r>
      <w:r>
        <w:t xml:space="preserve">, </w:t>
      </w:r>
      <w:proofErr w:type="gramStart"/>
      <w:r>
        <w:t xml:space="preserve">e  </w:t>
      </w:r>
      <w:proofErr w:type="spellStart"/>
      <w:r>
        <w:t>që</w:t>
      </w:r>
      <w:proofErr w:type="spellEnd"/>
      <w:proofErr w:type="gram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faqën</w:t>
      </w:r>
      <w:proofErr w:type="spellEnd"/>
      <w:r>
        <w:t xml:space="preserve"> 10 RTK </w:t>
      </w:r>
      <w:proofErr w:type="spellStart"/>
      <w:r>
        <w:t>ka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komunë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diferencë</w:t>
      </w:r>
      <w:proofErr w:type="spellEnd"/>
      <w:r>
        <w:t xml:space="preserve"> me 720 </w:t>
      </w:r>
      <w:proofErr w:type="spellStart"/>
      <w:r>
        <w:t>banorë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>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11- </w:t>
      </w:r>
      <w:proofErr w:type="spellStart"/>
      <w:r>
        <w:t>Paragrafi</w:t>
      </w:r>
      <w:proofErr w:type="spellEnd"/>
      <w:r>
        <w:t xml:space="preserve">- Radio </w:t>
      </w:r>
      <w:proofErr w:type="spellStart"/>
      <w:r>
        <w:t>kanalet</w:t>
      </w:r>
      <w:proofErr w:type="spellEnd"/>
      <w:r>
        <w:t xml:space="preserve"> me </w:t>
      </w:r>
      <w:proofErr w:type="spellStart"/>
      <w:r>
        <w:t>transmetim</w:t>
      </w:r>
      <w:proofErr w:type="spellEnd"/>
      <w:r>
        <w:t xml:space="preserve"> </w:t>
      </w:r>
      <w:proofErr w:type="spellStart"/>
      <w:r>
        <w:t>tokësor</w:t>
      </w:r>
      <w:proofErr w:type="spellEnd"/>
      <w:r>
        <w:t xml:space="preserve">: Radio </w:t>
      </w:r>
      <w:proofErr w:type="spellStart"/>
      <w:r>
        <w:t>Kosova</w:t>
      </w:r>
      <w:proofErr w:type="spellEnd"/>
      <w:r>
        <w:t xml:space="preserve"> 1 </w:t>
      </w:r>
      <w:proofErr w:type="spellStart"/>
      <w:r>
        <w:t>dhe</w:t>
      </w:r>
      <w:proofErr w:type="spellEnd"/>
      <w:r>
        <w:t xml:space="preserve"> Radio </w:t>
      </w:r>
      <w:proofErr w:type="spellStart"/>
      <w:r>
        <w:t>Kosova</w:t>
      </w:r>
      <w:proofErr w:type="spellEnd"/>
      <w:r>
        <w:t xml:space="preserve"> 2 </w:t>
      </w:r>
      <w:proofErr w:type="spellStart"/>
      <w:r>
        <w:t>transmetojnë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35%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e </w:t>
      </w:r>
      <w:proofErr w:type="spellStart"/>
      <w:r>
        <w:t>pakicave</w:t>
      </w:r>
      <w:proofErr w:type="spellEnd"/>
      <w:r>
        <w:t xml:space="preserve">, </w:t>
      </w:r>
      <w:proofErr w:type="spellStart"/>
      <w:r>
        <w:t>respektivisht</w:t>
      </w:r>
      <w:proofErr w:type="spellEnd"/>
      <w:r>
        <w:t xml:space="preserve"> 7/24.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11- </w:t>
      </w:r>
      <w:proofErr w:type="spellStart"/>
      <w:r>
        <w:t>Paragrafi</w:t>
      </w:r>
      <w:proofErr w:type="spellEnd"/>
      <w:r>
        <w:t xml:space="preserve">- </w:t>
      </w:r>
      <w:proofErr w:type="spellStart"/>
      <w:r>
        <w:t>Shpernarja</w:t>
      </w:r>
      <w:proofErr w:type="spellEnd"/>
      <w:r>
        <w:t xml:space="preserve"> e </w:t>
      </w:r>
      <w:proofErr w:type="spellStart"/>
      <w:r>
        <w:t>përmbajtjeve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rrjetet</w:t>
      </w:r>
      <w:proofErr w:type="spellEnd"/>
      <w:r>
        <w:t xml:space="preserve"> </w:t>
      </w:r>
      <w:proofErr w:type="spellStart"/>
      <w:r>
        <w:t>kabllore</w:t>
      </w:r>
      <w:proofErr w:type="spellEnd"/>
      <w:r>
        <w:t xml:space="preserve">: </w:t>
      </w:r>
      <w:proofErr w:type="spellStart"/>
      <w:r>
        <w:t>Kompanitë</w:t>
      </w:r>
      <w:proofErr w:type="spellEnd"/>
      <w:r>
        <w:t xml:space="preserve"> </w:t>
      </w:r>
      <w:proofErr w:type="spellStart"/>
      <w:r>
        <w:t>kabllore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transmetojnë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kanalet</w:t>
      </w:r>
      <w:proofErr w:type="spellEnd"/>
      <w:r>
        <w:t xml:space="preserve"> e RTK </w:t>
      </w:r>
      <w:proofErr w:type="gramStart"/>
      <w:r>
        <w:t>jo</w:t>
      </w:r>
      <w:proofErr w:type="gramEnd"/>
      <w:r>
        <w:t xml:space="preserve"> </w:t>
      </w:r>
      <w:proofErr w:type="spellStart"/>
      <w:r>
        <w:t>vetëm</w:t>
      </w:r>
      <w:proofErr w:type="spellEnd"/>
      <w:r>
        <w:t xml:space="preserve"> RTK1 </w:t>
      </w:r>
      <w:proofErr w:type="spellStart"/>
      <w:r>
        <w:t>dhe</w:t>
      </w:r>
      <w:proofErr w:type="spellEnd"/>
      <w:r>
        <w:t xml:space="preserve"> RTK2,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obligohen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kanalet</w:t>
      </w:r>
      <w:proofErr w:type="spellEnd"/>
      <w:r>
        <w:t xml:space="preserve"> e </w:t>
      </w:r>
      <w:proofErr w:type="spellStart"/>
      <w:r>
        <w:t>transmetuesit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shkyqen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skadimit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mospagesës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abonimit</w:t>
      </w:r>
      <w:proofErr w:type="spellEnd"/>
      <w:r>
        <w:t>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lastRenderedPageBreak/>
        <w:t>Faqe</w:t>
      </w:r>
      <w:proofErr w:type="spellEnd"/>
      <w:r>
        <w:t xml:space="preserve"> 17- </w:t>
      </w:r>
      <w:proofErr w:type="spellStart"/>
      <w:r>
        <w:t>ku</w:t>
      </w:r>
      <w:proofErr w:type="spellEnd"/>
      <w:r>
        <w:t xml:space="preserve"> </w:t>
      </w:r>
      <w:proofErr w:type="spellStart"/>
      <w:r>
        <w:t>thuhet</w:t>
      </w:r>
      <w:proofErr w:type="spellEnd"/>
      <w:r>
        <w:t>: “</w:t>
      </w:r>
      <w:proofErr w:type="spellStart"/>
      <w:r>
        <w:rPr>
          <w:i/>
        </w:rPr>
        <w:t>Procedurat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njejta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zbatohen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edhe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rastin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ndonjë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kërkese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zgjërimin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ofertës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ofruar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transmetuesi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publik</w:t>
      </w:r>
      <w:proofErr w:type="spellEnd"/>
      <w:r>
        <w:rPr>
          <w:i/>
        </w:rPr>
        <w:t xml:space="preserve">”. </w:t>
      </w:r>
    </w:p>
    <w:p w:rsidR="00507DCD" w:rsidRDefault="00507DCD" w:rsidP="00320DBB">
      <w:pPr>
        <w:ind w:left="705"/>
      </w:pPr>
      <w:proofErr w:type="spellStart"/>
      <w:proofErr w:type="gramStart"/>
      <w:r>
        <w:t>Duhet</w:t>
      </w:r>
      <w:proofErr w:type="spellEnd"/>
      <w:r>
        <w:t xml:space="preserve"> </w:t>
      </w:r>
      <w:proofErr w:type="spellStart"/>
      <w:r>
        <w:t>pasur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transmetuesin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duke u </w:t>
      </w:r>
      <w:proofErr w:type="spellStart"/>
      <w:r>
        <w:t>nisur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fakti</w:t>
      </w:r>
      <w:proofErr w:type="spellEnd"/>
      <w:r>
        <w:t xml:space="preserve"> se </w:t>
      </w:r>
      <w:proofErr w:type="spellStart"/>
      <w:r>
        <w:t>mbulimi</w:t>
      </w:r>
      <w:proofErr w:type="spellEnd"/>
      <w:r>
        <w:t xml:space="preserve"> me </w:t>
      </w:r>
      <w:proofErr w:type="spellStart"/>
      <w:r>
        <w:t>sinjal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RTK-se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rregulluar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RTK-ne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tërë</w:t>
      </w:r>
      <w:proofErr w:type="spellEnd"/>
      <w:r>
        <w:t xml:space="preserve"> </w:t>
      </w:r>
      <w:proofErr w:type="spellStart"/>
      <w:r>
        <w:t>territorin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platformën</w:t>
      </w:r>
      <w:proofErr w:type="spellEnd"/>
      <w:r>
        <w:t xml:space="preserve"> e RTK-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>.</w:t>
      </w:r>
      <w:proofErr w:type="gramEnd"/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18- </w:t>
      </w:r>
      <w:proofErr w:type="spellStart"/>
      <w:r>
        <w:t>Paragrafi</w:t>
      </w:r>
      <w:proofErr w:type="spellEnd"/>
      <w:r>
        <w:t xml:space="preserve"> – </w:t>
      </w:r>
      <w:proofErr w:type="spellStart"/>
      <w:r>
        <w:t>Parimet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përmbajtjeve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 xml:space="preserve">: </w:t>
      </w:r>
      <w:proofErr w:type="spellStart"/>
      <w:r>
        <w:t>Përmbajtja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 xml:space="preserve"> e RTK-</w:t>
      </w:r>
      <w:proofErr w:type="spellStart"/>
      <w:r>
        <w:t>së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rregulluar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RTK-</w:t>
      </w:r>
      <w:proofErr w:type="spellStart"/>
      <w:r>
        <w:t>në</w:t>
      </w:r>
      <w:proofErr w:type="spellEnd"/>
      <w:r>
        <w:t>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20- </w:t>
      </w:r>
      <w:proofErr w:type="spellStart"/>
      <w:r>
        <w:t>Paragrafi</w:t>
      </w:r>
      <w:proofErr w:type="spellEnd"/>
      <w:r>
        <w:t xml:space="preserve">- Format e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teknologjike</w:t>
      </w:r>
      <w:proofErr w:type="spellEnd"/>
      <w:r>
        <w:t xml:space="preserve">: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shtohen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format </w:t>
      </w:r>
      <w:proofErr w:type="spellStart"/>
      <w:r>
        <w:t>teknologjike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: 4K, 8K </w:t>
      </w:r>
      <w:proofErr w:type="spellStart"/>
      <w:r>
        <w:t>dhe</w:t>
      </w:r>
      <w:proofErr w:type="spellEnd"/>
      <w:r>
        <w:t xml:space="preserve"> 3D.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21- </w:t>
      </w:r>
      <w:proofErr w:type="spellStart"/>
      <w:r>
        <w:t>Paragrafi</w:t>
      </w:r>
      <w:proofErr w:type="spellEnd"/>
      <w:r>
        <w:t xml:space="preserve">- </w:t>
      </w:r>
      <w:proofErr w:type="spellStart"/>
      <w:r>
        <w:t>Stimulimi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: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sqarim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gjërë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KPM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thëmelojë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fond,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shpjegohet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duhët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strategjinë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digjitalizim</w:t>
      </w:r>
      <w:proofErr w:type="spellEnd"/>
      <w:r>
        <w:t>?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23- </w:t>
      </w:r>
      <w:proofErr w:type="spellStart"/>
      <w:r>
        <w:t>Paragrafi</w:t>
      </w:r>
      <w:proofErr w:type="spellEnd"/>
      <w:r>
        <w:t xml:space="preserve">- </w:t>
      </w:r>
      <w:proofErr w:type="spellStart"/>
      <w:r>
        <w:t>Numërimi</w:t>
      </w:r>
      <w:proofErr w:type="spellEnd"/>
      <w:r>
        <w:t xml:space="preserve"> </w:t>
      </w:r>
      <w:proofErr w:type="spellStart"/>
      <w:r>
        <w:t>logjik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kanaleve</w:t>
      </w:r>
      <w:proofErr w:type="spellEnd"/>
      <w:r>
        <w:t xml:space="preserve">: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praktikave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vendeve</w:t>
      </w:r>
      <w:proofErr w:type="spellEnd"/>
      <w:r>
        <w:t xml:space="preserve"> </w:t>
      </w:r>
      <w:proofErr w:type="spellStart"/>
      <w:r>
        <w:t>rajonale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shtohet</w:t>
      </w:r>
      <w:proofErr w:type="spellEnd"/>
      <w:r>
        <w:t xml:space="preserve"> </w:t>
      </w:r>
      <w:proofErr w:type="spellStart"/>
      <w:r>
        <w:t>fjalia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vijim</w:t>
      </w:r>
      <w:proofErr w:type="spellEnd"/>
      <w:r>
        <w:t xml:space="preserve">: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kanalet</w:t>
      </w:r>
      <w:proofErr w:type="spellEnd"/>
      <w:r>
        <w:t xml:space="preserve"> e RTK-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renditen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njëra</w:t>
      </w:r>
      <w:proofErr w:type="spellEnd"/>
      <w:r>
        <w:t xml:space="preserve"> pas </w:t>
      </w:r>
      <w:proofErr w:type="spellStart"/>
      <w:r>
        <w:t>tjetrës</w:t>
      </w:r>
      <w:proofErr w:type="spellEnd"/>
      <w:r>
        <w:t>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proofErr w:type="gramStart"/>
      <w:r>
        <w:t>Faqe</w:t>
      </w:r>
      <w:proofErr w:type="spellEnd"/>
      <w:r>
        <w:t xml:space="preserve"> 24- </w:t>
      </w:r>
      <w:proofErr w:type="spellStart"/>
      <w:r>
        <w:t>Udhëzuesi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- </w:t>
      </w:r>
      <w:proofErr w:type="spellStart"/>
      <w:r>
        <w:t>Informatat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skemes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përditësohen</w:t>
      </w:r>
      <w:proofErr w:type="spellEnd"/>
      <w:r>
        <w:t xml:space="preserve"> </w:t>
      </w:r>
      <w:proofErr w:type="spellStart"/>
      <w:r>
        <w:t>automatikisht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>.</w:t>
      </w:r>
      <w:proofErr w:type="gramEnd"/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32- </w:t>
      </w:r>
      <w:proofErr w:type="spellStart"/>
      <w:r>
        <w:t>Korniza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/ </w:t>
      </w:r>
      <w:proofErr w:type="spellStart"/>
      <w:r>
        <w:t>Tabela</w:t>
      </w:r>
      <w:proofErr w:type="spellEnd"/>
      <w:r>
        <w:t xml:space="preserve">, </w:t>
      </w:r>
      <w:proofErr w:type="spellStart"/>
      <w:r>
        <w:t>propozojmë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tabelë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futet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kolonë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përshkruhën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emrat</w:t>
      </w:r>
      <w:proofErr w:type="spellEnd"/>
      <w:r>
        <w:t xml:space="preserve"> e </w:t>
      </w:r>
      <w:proofErr w:type="spellStart"/>
      <w:r>
        <w:t>këtyre</w:t>
      </w:r>
      <w:proofErr w:type="spellEnd"/>
      <w:r>
        <w:t xml:space="preserve"> </w:t>
      </w:r>
      <w:proofErr w:type="spellStart"/>
      <w:r>
        <w:t>pikave</w:t>
      </w:r>
      <w:proofErr w:type="spellEnd"/>
      <w:r>
        <w:t xml:space="preserve"> </w:t>
      </w:r>
      <w:proofErr w:type="spellStart"/>
      <w:r>
        <w:t>transmetuese</w:t>
      </w:r>
      <w:proofErr w:type="spellEnd"/>
      <w:r>
        <w:t xml:space="preserve"> </w:t>
      </w:r>
      <w:proofErr w:type="spellStart"/>
      <w:r>
        <w:t>përveq</w:t>
      </w:r>
      <w:proofErr w:type="spellEnd"/>
      <w:r>
        <w:t xml:space="preserve"> </w:t>
      </w:r>
      <w:proofErr w:type="spellStart"/>
      <w:r>
        <w:t>koordinatave</w:t>
      </w:r>
      <w:proofErr w:type="spellEnd"/>
      <w:r>
        <w:t>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37</w:t>
      </w:r>
      <w:proofErr w:type="gramStart"/>
      <w:r>
        <w:t>,38</w:t>
      </w:r>
      <w:proofErr w:type="gramEnd"/>
      <w:r>
        <w:t xml:space="preserve">- </w:t>
      </w:r>
      <w:proofErr w:type="spellStart"/>
      <w:r>
        <w:t>Faza</w:t>
      </w:r>
      <w:proofErr w:type="spellEnd"/>
      <w:r>
        <w:t xml:space="preserve"> e </w:t>
      </w:r>
      <w:proofErr w:type="spellStart"/>
      <w:r>
        <w:t>parë-periudha</w:t>
      </w:r>
      <w:proofErr w:type="spellEnd"/>
      <w:r>
        <w:t xml:space="preserve"> </w:t>
      </w:r>
      <w:proofErr w:type="spellStart"/>
      <w:r>
        <w:t>tranzitore</w:t>
      </w:r>
      <w:proofErr w:type="spellEnd"/>
      <w:r>
        <w:t xml:space="preserve">: </w:t>
      </w:r>
      <w:proofErr w:type="spellStart"/>
      <w:r>
        <w:t>Kërkojmë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MUX-</w:t>
      </w:r>
      <w:proofErr w:type="spellStart"/>
      <w:r>
        <w:t>i</w:t>
      </w:r>
      <w:proofErr w:type="spellEnd"/>
      <w:r>
        <w:t xml:space="preserve"> (MUX3 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transmetuesit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),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transmetuesit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fazës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periudhes</w:t>
      </w:r>
      <w:proofErr w:type="spellEnd"/>
      <w:r>
        <w:t xml:space="preserve"> </w:t>
      </w:r>
      <w:proofErr w:type="spellStart"/>
      <w:r>
        <w:t>tranzitore</w:t>
      </w:r>
      <w:proofErr w:type="spellEnd"/>
      <w:r>
        <w:t xml:space="preserve">. Po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kërkojme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përvëq</w:t>
      </w:r>
      <w:proofErr w:type="spellEnd"/>
      <w:r>
        <w:t xml:space="preserve"> se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përmbajtjet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transmetuesit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MUX3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shfrytëzohet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përmbajtjet</w:t>
      </w:r>
      <w:proofErr w:type="spellEnd"/>
      <w:r>
        <w:t xml:space="preserve"> </w:t>
      </w:r>
      <w:proofErr w:type="spellStart"/>
      <w:r>
        <w:t>programore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kanaleve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se </w:t>
      </w:r>
      <w:proofErr w:type="spellStart"/>
      <w:r>
        <w:t>janë</w:t>
      </w:r>
      <w:proofErr w:type="spellEnd"/>
      <w:r>
        <w:t xml:space="preserve"> me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publikun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 xml:space="preserve">, sic </w:t>
      </w:r>
      <w:proofErr w:type="spellStart"/>
      <w:r>
        <w:t>parashihet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parimin</w:t>
      </w:r>
      <w:proofErr w:type="spellEnd"/>
      <w:r>
        <w:t xml:space="preserve"> “must carry”.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r>
        <w:t xml:space="preserve">Po </w:t>
      </w:r>
      <w:proofErr w:type="spellStart"/>
      <w:r>
        <w:t>ashtu</w:t>
      </w:r>
      <w:proofErr w:type="spellEnd"/>
      <w:r>
        <w:t xml:space="preserve"> ne </w:t>
      </w:r>
      <w:proofErr w:type="spellStart"/>
      <w:r>
        <w:t>paragrafin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thuhet</w:t>
      </w:r>
      <w:proofErr w:type="spellEnd"/>
      <w:r>
        <w:t xml:space="preserve">: </w:t>
      </w:r>
      <w:proofErr w:type="gramStart"/>
      <w:r>
        <w:t xml:space="preserve">“ </w:t>
      </w:r>
      <w:proofErr w:type="spellStart"/>
      <w:r>
        <w:rPr>
          <w:i/>
        </w:rPr>
        <w:t>Televizioni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publik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është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obliguar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sigurojë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transmetim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mbulueshmëri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nacionale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tërë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territorin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Republikës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Kosovës</w:t>
      </w:r>
      <w:proofErr w:type="spellEnd"/>
      <w:r>
        <w:rPr>
          <w:i/>
        </w:rPr>
        <w:t>”,</w:t>
      </w:r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vlenë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RTK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</w:t>
      </w:r>
      <w:proofErr w:type="spellEnd"/>
      <w:r>
        <w:t>.</w:t>
      </w:r>
    </w:p>
    <w:p w:rsidR="00507DCD" w:rsidRDefault="00507DCD" w:rsidP="00320DBB">
      <w:pPr>
        <w:ind w:left="705"/>
      </w:pPr>
    </w:p>
    <w:p w:rsidR="00507DCD" w:rsidRDefault="00507DCD" w:rsidP="00320DBB">
      <w:pPr>
        <w:ind w:left="705"/>
      </w:pPr>
      <w:proofErr w:type="spellStart"/>
      <w:r>
        <w:t>Faqe</w:t>
      </w:r>
      <w:proofErr w:type="spellEnd"/>
      <w:r>
        <w:t xml:space="preserve"> 41- </w:t>
      </w:r>
      <w:proofErr w:type="spellStart"/>
      <w:r>
        <w:t>Paragrafi</w:t>
      </w:r>
      <w:proofErr w:type="spellEnd"/>
      <w:r>
        <w:t xml:space="preserve">- </w:t>
      </w:r>
      <w:proofErr w:type="spellStart"/>
      <w:r>
        <w:t>Transmetuesi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I </w:t>
      </w:r>
      <w:proofErr w:type="spellStart"/>
      <w:r>
        <w:t>Kosovës</w:t>
      </w:r>
      <w:proofErr w:type="spellEnd"/>
      <w:r>
        <w:t xml:space="preserve">- Fusnota7, </w:t>
      </w:r>
      <w:proofErr w:type="spellStart"/>
      <w:r>
        <w:t>sqarim</w:t>
      </w:r>
      <w:proofErr w:type="spellEnd"/>
      <w:r>
        <w:t xml:space="preserve">: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ndërtimin</w:t>
      </w:r>
      <w:proofErr w:type="spellEnd"/>
      <w:r>
        <w:t xml:space="preserve"> e </w:t>
      </w:r>
      <w:proofErr w:type="spellStart"/>
      <w:r>
        <w:t>rrjetit</w:t>
      </w:r>
      <w:proofErr w:type="spellEnd"/>
      <w:r>
        <w:t xml:space="preserve"> (</w:t>
      </w:r>
      <w:proofErr w:type="spellStart"/>
      <w:r>
        <w:t>kontribuiv</w:t>
      </w:r>
      <w:proofErr w:type="spellEnd"/>
      <w:r>
        <w:t xml:space="preserve">, </w:t>
      </w:r>
      <w:proofErr w:type="spellStart"/>
      <w:r>
        <w:t>distribuiv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radio-</w:t>
      </w:r>
      <w:proofErr w:type="spellStart"/>
      <w:r>
        <w:t>difuziv</w:t>
      </w:r>
      <w:proofErr w:type="spellEnd"/>
      <w:r>
        <w:t xml:space="preserve">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varet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se </w:t>
      </w:r>
      <w:proofErr w:type="spellStart"/>
      <w:proofErr w:type="gramStart"/>
      <w:r>
        <w:t>kush</w:t>
      </w:r>
      <w:proofErr w:type="spellEnd"/>
      <w:proofErr w:type="gram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operator </w:t>
      </w:r>
      <w:proofErr w:type="spellStart"/>
      <w:r>
        <w:t>i</w:t>
      </w:r>
      <w:proofErr w:type="spellEnd"/>
      <w:r>
        <w:t xml:space="preserve">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RTK-</w:t>
      </w:r>
      <w:proofErr w:type="spellStart"/>
      <w:r>
        <w:t>së</w:t>
      </w:r>
      <w:proofErr w:type="spellEnd"/>
      <w:r>
        <w:t>.</w:t>
      </w:r>
    </w:p>
    <w:p w:rsidR="00507DCD" w:rsidRDefault="00507DCD" w:rsidP="00320DBB">
      <w:pPr>
        <w:ind w:left="705"/>
      </w:pPr>
      <w:r>
        <w:t xml:space="preserve">Po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shtohet</w:t>
      </w:r>
      <w:proofErr w:type="spellEnd"/>
      <w:r>
        <w:t xml:space="preserve"> se ne </w:t>
      </w:r>
      <w:proofErr w:type="spellStart"/>
      <w:r>
        <w:t>Multipleks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akomodohen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kanalet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se </w:t>
      </w:r>
      <w:proofErr w:type="spellStart"/>
      <w:r>
        <w:t>janë</w:t>
      </w:r>
      <w:proofErr w:type="spellEnd"/>
      <w:r>
        <w:t xml:space="preserve"> me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publikun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 xml:space="preserve"> sic </w:t>
      </w:r>
      <w:proofErr w:type="spellStart"/>
      <w:r>
        <w:t>parashhet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parimin</w:t>
      </w:r>
      <w:proofErr w:type="spellEnd"/>
      <w:r>
        <w:t xml:space="preserve"> “must carry”.</w:t>
      </w:r>
    </w:p>
    <w:p w:rsidR="00507DCD" w:rsidRDefault="00507DCD" w:rsidP="00320DBB">
      <w:pPr>
        <w:ind w:left="705"/>
      </w:pPr>
    </w:p>
    <w:p w:rsidR="00DA65B7" w:rsidRDefault="00507DCD" w:rsidP="00507DCD">
      <w:pPr>
        <w:ind w:left="705"/>
      </w:pPr>
      <w:proofErr w:type="gramStart"/>
      <w:r>
        <w:t xml:space="preserve">Po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përveq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shtohet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mbështëtjen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RTK-</w:t>
      </w:r>
      <w:proofErr w:type="spellStart"/>
      <w:r>
        <w:t>në</w:t>
      </w:r>
      <w:proofErr w:type="spellEnd"/>
      <w:r>
        <w:t xml:space="preserve">,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</w:t>
      </w:r>
      <w:proofErr w:type="spellStart"/>
      <w:r>
        <w:t>rajonale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Evropiane</w:t>
      </w:r>
      <w:proofErr w:type="spellEnd"/>
      <w:r>
        <w:t>.</w:t>
      </w:r>
      <w:proofErr w:type="gramEnd"/>
    </w:p>
    <w:p w:rsidR="00DA65B7" w:rsidRDefault="00DA65B7">
      <w:r>
        <w:tab/>
      </w:r>
    </w:p>
    <w:p w:rsidR="00DA65B7" w:rsidRDefault="00DA65B7"/>
    <w:p w:rsidR="00DA65B7" w:rsidRDefault="00DA65B7"/>
    <w:p w:rsidR="00DA65B7" w:rsidRPr="00BE1FDF" w:rsidRDefault="00DA65B7">
      <w:pPr>
        <w:rPr>
          <w:b/>
          <w:bCs/>
        </w:rPr>
      </w:pPr>
    </w:p>
    <w:sectPr w:rsidR="00DA65B7" w:rsidRPr="00BE1FDF" w:rsidSect="00AF5FC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C14"/>
    <w:multiLevelType w:val="hybridMultilevel"/>
    <w:tmpl w:val="842A9E94"/>
    <w:lvl w:ilvl="0" w:tplc="8234A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DE7380"/>
    <w:multiLevelType w:val="hybridMultilevel"/>
    <w:tmpl w:val="A330077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B"/>
    <w:rsid w:val="001D1B59"/>
    <w:rsid w:val="002253AB"/>
    <w:rsid w:val="00315589"/>
    <w:rsid w:val="00320DBB"/>
    <w:rsid w:val="00507DCD"/>
    <w:rsid w:val="007F2E7C"/>
    <w:rsid w:val="00891E37"/>
    <w:rsid w:val="00975AF5"/>
    <w:rsid w:val="00AF5FC5"/>
    <w:rsid w:val="00BE1FDF"/>
    <w:rsid w:val="00DA65B7"/>
    <w:rsid w:val="00ED3F70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C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AF5F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F5FC5"/>
    <w:pPr>
      <w:spacing w:after="120"/>
    </w:pPr>
  </w:style>
  <w:style w:type="paragraph" w:styleId="List">
    <w:name w:val="List"/>
    <w:basedOn w:val="BodyText"/>
    <w:rsid w:val="00AF5FC5"/>
  </w:style>
  <w:style w:type="paragraph" w:styleId="Caption">
    <w:name w:val="caption"/>
    <w:basedOn w:val="Normal"/>
    <w:qFormat/>
    <w:rsid w:val="00AF5F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F5FC5"/>
    <w:pPr>
      <w:suppressLineNumbers/>
    </w:pPr>
  </w:style>
  <w:style w:type="paragraph" w:styleId="ListParagraph">
    <w:name w:val="List Paragraph"/>
    <w:basedOn w:val="Normal"/>
    <w:uiPriority w:val="34"/>
    <w:qFormat/>
    <w:rsid w:val="001D1B5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C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AF5F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F5FC5"/>
    <w:pPr>
      <w:spacing w:after="120"/>
    </w:pPr>
  </w:style>
  <w:style w:type="paragraph" w:styleId="List">
    <w:name w:val="List"/>
    <w:basedOn w:val="BodyText"/>
    <w:rsid w:val="00AF5FC5"/>
  </w:style>
  <w:style w:type="paragraph" w:styleId="Caption">
    <w:name w:val="caption"/>
    <w:basedOn w:val="Normal"/>
    <w:qFormat/>
    <w:rsid w:val="00AF5F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F5FC5"/>
    <w:pPr>
      <w:suppressLineNumbers/>
    </w:pPr>
  </w:style>
  <w:style w:type="paragraph" w:styleId="ListParagraph">
    <w:name w:val="List Paragraph"/>
    <w:basedOn w:val="Normal"/>
    <w:uiPriority w:val="34"/>
    <w:qFormat/>
    <w:rsid w:val="001D1B5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Radio Televizioni i Kosoves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besnikz</cp:lastModifiedBy>
  <cp:revision>6</cp:revision>
  <cp:lastPrinted>2014-03-05T11:14:00Z</cp:lastPrinted>
  <dcterms:created xsi:type="dcterms:W3CDTF">2015-01-22T23:55:00Z</dcterms:created>
  <dcterms:modified xsi:type="dcterms:W3CDTF">2015-01-23T12:26:00Z</dcterms:modified>
</cp:coreProperties>
</file>