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EF5239" w:rsidRDefault="0052336E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3600" cy="16002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67561" w:rsidRPr="00EF5239" w:rsidRDefault="00D76608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K</w:t>
      </w:r>
      <w:r w:rsidR="00B2242B" w:rsidRPr="00EF523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NKM</w:t>
      </w:r>
      <w:r w:rsidR="00E20867" w:rsidRPr="00EF523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-201</w:t>
      </w:r>
      <w:r w:rsidR="00B2242B" w:rsidRPr="00EF523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3/</w:t>
      </w:r>
      <w:r w:rsidR="0052336E" w:rsidRPr="00EF523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06</w:t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1789A" w:rsidRPr="00EF5239" w:rsidRDefault="0061789A" w:rsidP="0061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1789A" w:rsidRDefault="0061789A" w:rsidP="0061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Na osnovu člana 3, paragraf 2.5 i 2.6 i clana 26 Zakona Br. 04/L-44 o Nezavisnoj Komisiji za Medije, Komisija usvaja ovu Uredbu. </w:t>
      </w:r>
    </w:p>
    <w:p w:rsidR="0061789A" w:rsidRDefault="0061789A" w:rsidP="0061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1789A" w:rsidRPr="00EF5239" w:rsidRDefault="0061789A" w:rsidP="0061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61789A" w:rsidRDefault="00E20867" w:rsidP="0026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  <w:r w:rsidRPr="0061789A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  <w:t xml:space="preserve">UREDBA O VISINI I NAČINU PLAĆANJA </w:t>
      </w:r>
      <w:r w:rsidR="00B2242B" w:rsidRPr="0061789A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  <w:t>GODIŠNJE TAKSE ZA LICENCU NKM</w:t>
      </w:r>
      <w:r w:rsidR="0052336E" w:rsidRPr="0061789A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  <w:t>-a</w:t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EF5239" w:rsidRDefault="00EF5239" w:rsidP="0052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ČLAN 1</w:t>
      </w:r>
    </w:p>
    <w:p w:rsidR="00667561" w:rsidRPr="00EF5239" w:rsidRDefault="00EF5239" w:rsidP="0052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  <w:t xml:space="preserve">SVRHA </w:t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EF5239" w:rsidRDefault="002A518A" w:rsidP="005233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Određivanje</w:t>
      </w:r>
      <w:r w:rsidR="00E20867"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jedinstvene naknade za registraciju u vezi sa apliciranjem za dobijanje </w:t>
      </w:r>
      <w:r w:rsidR="0052336E"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licence</w:t>
      </w:r>
      <w:r w:rsidR="00E20867"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za pružanje audiovizuelnih medijskih usluga. </w:t>
      </w:r>
    </w:p>
    <w:p w:rsidR="00667561" w:rsidRPr="00EF5239" w:rsidRDefault="00667561" w:rsidP="0052336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518A" w:rsidRDefault="002A518A" w:rsidP="002A51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Određivanje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v</w:t>
      </w:r>
      <w:r w:rsidR="00E20867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isin</w:t>
      </w:r>
      <w:r w:rsidR="0061789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e</w:t>
      </w:r>
      <w:r w:rsidR="00E20867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jedinstvene naknade </w:t>
      </w:r>
      <w:r w:rsidR="0052336E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za aktivnosti u vezi</w:t>
      </w:r>
      <w:r w:rsidR="00E20867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registraciju podnosioca zahteva za dobijanje, izmenu ili nastavak </w:t>
      </w:r>
      <w:r w:rsidR="00B2242B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licence NKM </w:t>
      </w:r>
      <w:r w:rsidR="00E20867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za pružanje audiovizuelnih medijskih usluga. </w:t>
      </w:r>
    </w:p>
    <w:p w:rsidR="002A518A" w:rsidRPr="002A518A" w:rsidRDefault="002A518A" w:rsidP="002A518A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2A518A" w:rsidRDefault="002A518A" w:rsidP="002A518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Određivanje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v</w:t>
      </w:r>
      <w:r w:rsidR="00E20867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isin</w:t>
      </w:r>
      <w:r w:rsidR="0061789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e</w:t>
      </w:r>
      <w:r w:rsidR="00E20867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i način određivanja godišnje naknade za </w:t>
      </w:r>
      <w:r w:rsidR="00B2242B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licencu svih kategorija vlasnika licenci NKM</w:t>
      </w:r>
      <w:r w:rsidR="0061789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AC4239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licencu</w:t>
      </w:r>
      <w:r w:rsidR="00E20867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EF5239" w:rsidRDefault="00EF5239" w:rsidP="00EF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ČLAN 2</w:t>
      </w:r>
    </w:p>
    <w:p w:rsidR="00B2242B" w:rsidRPr="00EF5239" w:rsidRDefault="00EF5239" w:rsidP="0052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  <w:t>KATEGORIZACIJA AUDIOVIZUELNIH MEDIJSKIH SERVISA SA FREKVENCIJOM</w:t>
      </w:r>
    </w:p>
    <w:p w:rsidR="00B2242B" w:rsidRPr="00EF5239" w:rsidRDefault="00B2242B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755BBE" w:rsidRPr="002A518A" w:rsidRDefault="00B2242B" w:rsidP="002A5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</w:pPr>
      <w:r w:rsidRPr="002A518A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  <w:t xml:space="preserve">Kategorija sa nacionalnim porkićem </w:t>
      </w:r>
      <w:r w:rsidR="00E20867" w:rsidRPr="002A518A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>se odnosi na audiovizuelne medijske servise koji, preko mreže frekvencija</w:t>
      </w:r>
      <w:r w:rsidRPr="002A518A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>, svojim signalom pokrivaju od 90 do 95% teritorije Republike Kosovo;</w:t>
      </w:r>
    </w:p>
    <w:p w:rsidR="00755BBE" w:rsidRPr="00EF5239" w:rsidRDefault="00755BBE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</w:pPr>
    </w:p>
    <w:p w:rsidR="00755BBE" w:rsidRPr="002A518A" w:rsidRDefault="00B2242B" w:rsidP="002A5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</w:pPr>
      <w:r w:rsidRPr="002A518A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  <w:t xml:space="preserve">Kategorija sa regionalnim pokrićem </w:t>
      </w:r>
      <w:r w:rsidRPr="002A518A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 xml:space="preserve">se odnosi na audiovizuelne medijske servise koji radio-televizijskim signalom, preko frekvencija, pokrivaju više od tri opštine (15-20% </w:t>
      </w:r>
      <w:r w:rsidRPr="002A518A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lastRenderedPageBreak/>
        <w:t>teritorije Republike Kosovo) i koje emituju sa visokih predajnih tački nadmorske visine od 500 m</w:t>
      </w:r>
      <w:r w:rsidR="0061789A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 xml:space="preserve"> do 700m.</w:t>
      </w:r>
      <w:r w:rsidRPr="002A518A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 xml:space="preserve"> </w:t>
      </w:r>
    </w:p>
    <w:p w:rsidR="00755BBE" w:rsidRPr="00EF5239" w:rsidRDefault="00755BBE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</w:pPr>
    </w:p>
    <w:p w:rsidR="00755BBE" w:rsidRPr="002A518A" w:rsidRDefault="00E20867" w:rsidP="002A5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</w:pPr>
      <w:r w:rsidRPr="002A518A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  <w:t>Kategorija sa lokalnim pokrićem</w:t>
      </w:r>
      <w:r w:rsidR="00B2242B" w:rsidRPr="002A518A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 xml:space="preserve"> se odnosi na </w:t>
      </w:r>
      <w:r w:rsidR="00AC4239" w:rsidRPr="002A518A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>audiovizuelne medijske servise koji svojim radio-televizijskim signalom, preko mreže frekvencija, pokrivaju najviše tri opštine (do 15% teritorije) i emituju sa predajnih tački nižih od 500m nadmorske visine;</w:t>
      </w:r>
    </w:p>
    <w:p w:rsidR="00755BBE" w:rsidRPr="00EF5239" w:rsidRDefault="00755BBE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</w:pPr>
    </w:p>
    <w:p w:rsidR="00755BBE" w:rsidRPr="002A518A" w:rsidRDefault="00E20867" w:rsidP="002A51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</w:pPr>
      <w:r w:rsidRPr="002A518A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  <w:t>Kategorija slabe jačine emitovanja</w:t>
      </w:r>
      <w:r w:rsidR="00AC4239" w:rsidRPr="002A518A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 xml:space="preserve"> se odnosi na audiovizuelne medijske servise koji emituju program, preko mreže frekvencija, sa manje od 50W jačine emitovanja i emituju sa predajnih tački nižih od 500</w:t>
      </w:r>
      <w:r w:rsidR="0061789A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 xml:space="preserve"> </w:t>
      </w:r>
      <w:r w:rsidR="00AC4239" w:rsidRPr="002A518A"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 xml:space="preserve">m nadmorske visine. </w:t>
      </w:r>
    </w:p>
    <w:p w:rsidR="00755BBE" w:rsidRPr="00EF5239" w:rsidRDefault="00755BBE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</w:pPr>
    </w:p>
    <w:p w:rsidR="00755BBE" w:rsidRPr="00EF5239" w:rsidRDefault="00EF5239" w:rsidP="0052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  <w:t>ČLAN 3</w:t>
      </w:r>
    </w:p>
    <w:p w:rsidR="00667561" w:rsidRPr="00EF5239" w:rsidRDefault="00EF5239" w:rsidP="0052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  <w:t>TAKSA ZA APLICIRANJE ZA LICENCU</w:t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55BBE" w:rsidRPr="002A518A" w:rsidRDefault="00AC4239" w:rsidP="002A51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Taksa za apliciranje </w:t>
      </w:r>
      <w:r w:rsidR="00E20867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će se naplaćivati za registraciju aplikacija definisanih ovom</w:t>
      </w:r>
      <w:r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E20867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uredbom. </w:t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2A518A" w:rsidRDefault="00E20867" w:rsidP="002A51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Podnosilac zahteva za </w:t>
      </w:r>
      <w:r w:rsidR="00AC4239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licencu</w:t>
      </w:r>
      <w:r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za pružanje audiovizuelnih usluga će, prilikom podnošenja aplikacije, uplatiti paušalnu administrativnu taksu u iznosu od </w:t>
      </w:r>
      <w:r w:rsidR="00CB5C70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pet</w:t>
      </w:r>
      <w:r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sto (</w:t>
      </w:r>
      <w:r w:rsidR="00CB5C70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5</w:t>
      </w:r>
      <w:r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00</w:t>
      </w:r>
      <w:r w:rsidR="0052336E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€</w:t>
      </w:r>
      <w:r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 evra na račun NKM</w:t>
      </w:r>
      <w:r w:rsid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2A518A"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nakon podnošenja zahtjeva</w:t>
      </w:r>
      <w:r w:rsidRPr="002A518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EF5239" w:rsidRDefault="00EF5239" w:rsidP="0052336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Latn-CS"/>
        </w:rPr>
        <w:t>ČLAN 4</w:t>
      </w:r>
    </w:p>
    <w:p w:rsidR="00667561" w:rsidRPr="00EF5239" w:rsidRDefault="00EF5239" w:rsidP="00523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  <w:t>KRITERIJUMI ZA PROCENU GODIŠNJE NAKNADE</w:t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FF4E80" w:rsidRDefault="00E20867" w:rsidP="00FF4E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Kriteriju za procenu godišnje naknade za </w:t>
      </w:r>
      <w:r w:rsidR="00CB5C70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audiovizuelne medijske servise (sa frekvencijom)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se određuju na osnovu: </w:t>
      </w:r>
    </w:p>
    <w:p w:rsidR="00667561" w:rsidRPr="00EF5239" w:rsidRDefault="00667561" w:rsidP="00FF5BA7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FF4E80" w:rsidRDefault="00E20867" w:rsidP="00FF5B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Osnovne određene vrednosti </w:t>
      </w:r>
      <w:r w:rsidRPr="00FF4E8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(A) 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– obračunate na osnovu ukupnog godišnjeg budžeta </w:t>
      </w:r>
      <w:r w:rsidR="00CB5C70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audiovizuelnih medijskih servisa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; </w:t>
      </w:r>
    </w:p>
    <w:p w:rsidR="00667561" w:rsidRPr="00FF4E80" w:rsidRDefault="00CB5C70" w:rsidP="00FF5B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Broja stanovnika</w:t>
      </w:r>
      <w:r w:rsidR="00E20867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E20867" w:rsidRPr="00FF4E8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(B)</w:t>
      </w:r>
      <w:r w:rsidR="00E20867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; </w:t>
      </w:r>
    </w:p>
    <w:p w:rsidR="00667561" w:rsidRPr="00FF4E80" w:rsidRDefault="00E20867" w:rsidP="00FF5B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Vrste </w:t>
      </w:r>
      <w:r w:rsidR="00CB5C70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audiovizuelnog medijskog servisa </w:t>
      </w:r>
      <w:r w:rsidRPr="00FF4E8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(C) 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– radio i TV, i </w:t>
      </w:r>
    </w:p>
    <w:p w:rsidR="00667561" w:rsidRPr="00FF4E80" w:rsidRDefault="00E20867" w:rsidP="00FF5B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Kategorije zemaljskog </w:t>
      </w:r>
      <w:r w:rsidR="00CB5C70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subjekta emitovanja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FF4E8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(D)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:rsidR="00667561" w:rsidRPr="00EF5239" w:rsidRDefault="00667561" w:rsidP="0052336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EF5239" w:rsidRDefault="00FF4E80" w:rsidP="00FF4E8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2.   </w:t>
      </w:r>
      <w:r w:rsidR="00E20867"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Kriteriju za procenu godišnje naknade za operatore </w:t>
      </w:r>
      <w:r w:rsidR="00CB5C70"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mreže </w:t>
      </w:r>
      <w:r w:rsidR="00E20867"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se određuju na osnovu: </w:t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FF4E80" w:rsidRDefault="00E20867" w:rsidP="00FF5B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Broja stanovnika </w:t>
      </w:r>
      <w:r w:rsidRPr="00FF4E8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(A)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; </w:t>
      </w:r>
    </w:p>
    <w:p w:rsidR="00667561" w:rsidRPr="00FF4E80" w:rsidRDefault="00E20867" w:rsidP="00FF5B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Broja potencijalnih pretplatnika </w:t>
      </w:r>
      <w:r w:rsidRPr="00FF4E8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(B)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; </w:t>
      </w:r>
    </w:p>
    <w:p w:rsidR="00667561" w:rsidRPr="00FF4E80" w:rsidRDefault="00E20867" w:rsidP="00FF5B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Proporciji tržišta </w:t>
      </w:r>
      <w:r w:rsidRPr="00FF4E8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(C)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; </w:t>
      </w:r>
    </w:p>
    <w:p w:rsidR="00667561" w:rsidRPr="00FF4E80" w:rsidRDefault="00E20867" w:rsidP="00FF5B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Prosečne pretplatničke cene </w:t>
      </w:r>
      <w:r w:rsidRPr="00FF4E8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(D); 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i </w:t>
      </w:r>
    </w:p>
    <w:p w:rsidR="00667561" w:rsidRPr="00FF4E80" w:rsidRDefault="00E20867" w:rsidP="00FF5B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Procenta ukupnog budžeta </w:t>
      </w:r>
      <w:r w:rsidRPr="00FF4E8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(E)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EF5239" w:rsidRDefault="00FF4E80" w:rsidP="0052336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3.</w:t>
      </w:r>
      <w:r w:rsidR="00E20867"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Godišnja </w:t>
      </w:r>
      <w:r w:rsidR="00CB5C70"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taksa </w:t>
      </w:r>
      <w:r w:rsidR="00E20867"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za </w:t>
      </w:r>
      <w:r w:rsidR="00CB5C70"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audiovizuelne medijske servise (koji emituju preko operatera mreže) </w:t>
      </w:r>
      <w:r w:rsidR="00E20867"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je jednaka naknadi </w:t>
      </w:r>
      <w:r w:rsidR="00CB5C70"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audiovuzelnih medijskih servisa sa frekvencijom, koji pripadaju kategoriji </w:t>
      </w:r>
      <w:r w:rsidR="00E20867"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sa regionalnim pokrićem. </w:t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EF5239" w:rsidRDefault="00EF5239" w:rsidP="0026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ČLAN 5 </w:t>
      </w:r>
    </w:p>
    <w:p w:rsidR="00667561" w:rsidRPr="00EF5239" w:rsidRDefault="00EF5239" w:rsidP="0026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  <w:t>GODIŠNJA TARIFA NAKNADE ZA LICENCU</w:t>
      </w:r>
    </w:p>
    <w:p w:rsidR="00755BBE" w:rsidRPr="00EF5239" w:rsidRDefault="00755BBE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FF4E80" w:rsidRDefault="00E20867" w:rsidP="00FF4E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lastRenderedPageBreak/>
        <w:t xml:space="preserve">Visina godišnje takse </w:t>
      </w:r>
      <w:r w:rsidR="00AC4239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licencu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CB5C70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audiovizuelnih medijskih </w:t>
      </w:r>
      <w:r w:rsidR="0026435A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usluga</w:t>
      </w:r>
      <w:r w:rsidR="00CB5C70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medija je </w:t>
      </w:r>
      <w:r w:rsidR="00E2786A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definisana kao 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 sledećoj tabeli:</w:t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22"/>
        <w:gridCol w:w="1322"/>
        <w:gridCol w:w="1322"/>
        <w:gridCol w:w="1322"/>
        <w:gridCol w:w="1322"/>
        <w:gridCol w:w="1322"/>
      </w:tblGrid>
      <w:tr w:rsidR="00667561" w:rsidRPr="00EF5239" w:rsidTr="00667561">
        <w:trPr>
          <w:trHeight w:val="34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Visina zemaljskih elektronskih medija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A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B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C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D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Godišnji iznos </w:t>
            </w:r>
            <w:r w:rsidR="00E2786A"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u eurima </w:t>
            </w: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(€) </w:t>
            </w:r>
          </w:p>
        </w:tc>
      </w:tr>
      <w:tr w:rsidR="00667561" w:rsidRPr="00EF5239">
        <w:trPr>
          <w:trHeight w:val="548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Radio stanice male snage emitovanja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829.44</w:t>
            </w:r>
          </w:p>
        </w:tc>
      </w:tr>
      <w:tr w:rsidR="00667561" w:rsidRPr="00EF5239">
        <w:trPr>
          <w:trHeight w:val="416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TV male snage emitovanja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FF4E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1105.92</w:t>
            </w:r>
          </w:p>
        </w:tc>
      </w:tr>
      <w:tr w:rsidR="00667561" w:rsidRPr="00EF5239">
        <w:trPr>
          <w:trHeight w:val="28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Lokalne radio stanice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1.5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1728</w:t>
            </w:r>
          </w:p>
        </w:tc>
      </w:tr>
      <w:tr w:rsidR="00667561" w:rsidRPr="00EF5239">
        <w:trPr>
          <w:trHeight w:val="28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Lokalne TV stanice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1.5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2304</w:t>
            </w:r>
          </w:p>
        </w:tc>
      </w:tr>
      <w:tr w:rsidR="00667561" w:rsidRPr="00EF5239">
        <w:trPr>
          <w:trHeight w:val="28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Regionalne radio stanice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1.75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3024</w:t>
            </w:r>
          </w:p>
        </w:tc>
      </w:tr>
      <w:tr w:rsidR="00667561" w:rsidRPr="00EF5239">
        <w:trPr>
          <w:trHeight w:val="28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Regionalne TV stanice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1.75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4032</w:t>
            </w:r>
          </w:p>
        </w:tc>
      </w:tr>
      <w:tr w:rsidR="00E2786A" w:rsidRPr="00EF5239">
        <w:trPr>
          <w:trHeight w:val="28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2786A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Nacionalne radio stanice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2786A" w:rsidRPr="00EF5239" w:rsidDel="00E2786A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2786A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2786A" w:rsidRPr="00EF5239" w:rsidDel="00E2786A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2786A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2786A" w:rsidRPr="00EF5239" w:rsidDel="00E2786A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20736</w:t>
            </w:r>
          </w:p>
        </w:tc>
      </w:tr>
      <w:tr w:rsidR="00E2786A" w:rsidRPr="00EF5239">
        <w:trPr>
          <w:trHeight w:val="28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2786A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Nacionalne TV stanice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2786A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2786A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2786A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2786A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2786A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27648</w:t>
            </w:r>
          </w:p>
        </w:tc>
      </w:tr>
    </w:tbl>
    <w:p w:rsidR="00FF5BA7" w:rsidRDefault="00FF5BA7" w:rsidP="00FF5BA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55BBE" w:rsidRPr="00FF4E80" w:rsidRDefault="00E20867" w:rsidP="0052336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Iznos godi</w:t>
      </w:r>
      <w:r w:rsidR="00E2786A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nje takse za licencu za operat</w:t>
      </w:r>
      <w:r w:rsidR="00E2786A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ore mreže će se obračunati za 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za svaku op</w:t>
      </w:r>
      <w:r w:rsidR="00E2786A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š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tinu i kadast</w:t>
      </w:r>
      <w:r w:rsidR="00E2786A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rsku zonu </w:t>
      </w:r>
      <w:r w:rsidR="00E2786A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 kojoj je operater mreže distribuirao svoju mrežu za pružanje audiovizuelnih medijskih usluga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  <w:r w:rsid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V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isina godišnje takse za kablovske operatore je </w:t>
      </w:r>
      <w:r w:rsidR="00E2786A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definisana kao i u 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 sledećoj tabeli:</w:t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68"/>
        <w:gridCol w:w="2520"/>
        <w:gridCol w:w="720"/>
        <w:gridCol w:w="720"/>
        <w:gridCol w:w="720"/>
        <w:gridCol w:w="1140"/>
        <w:gridCol w:w="1198"/>
      </w:tblGrid>
      <w:tr w:rsidR="00667561" w:rsidRPr="00EF5239" w:rsidTr="00D0260D">
        <w:trPr>
          <w:trHeight w:val="36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Opštine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A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B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C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D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E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Godišnja naknada</w:t>
            </w:r>
            <w:r w:rsidR="00D0260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u Evra (€)</w:t>
            </w: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667561" w:rsidRPr="00EF5239" w:rsidTr="00D0260D">
        <w:trPr>
          <w:trHeight w:val="13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Priština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D026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205133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5.8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0.75%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7955</w:t>
            </w:r>
          </w:p>
        </w:tc>
      </w:tr>
      <w:tr w:rsidR="00667561" w:rsidRPr="00EF5239" w:rsidTr="00D0260D">
        <w:trPr>
          <w:trHeight w:val="13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Prizren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D026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181756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5.8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6.3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0.75%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5640</w:t>
            </w:r>
          </w:p>
        </w:tc>
      </w:tr>
      <w:tr w:rsidR="00667561" w:rsidRPr="00EF5239" w:rsidTr="00D0260D">
        <w:trPr>
          <w:trHeight w:val="708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Uroševac, Mitrovica, Peć, Gnjilane, Đakovica, Podujevo</w:t>
            </w:r>
            <w:r w:rsidR="00D0260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, Vucitrn, Glogovac, </w:t>
            </w:r>
            <w:r w:rsidR="00D0260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lastRenderedPageBreak/>
              <w:t>Ljipljan, Orahovac, Srbice, Suva Reka, Malisevo</w:t>
            </w: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D026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lastRenderedPageBreak/>
              <w:t>80000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5.8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0.75%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3400</w:t>
            </w:r>
          </w:p>
        </w:tc>
      </w:tr>
      <w:tr w:rsidR="00667561" w:rsidRPr="00EF5239" w:rsidTr="00D0260D">
        <w:trPr>
          <w:trHeight w:val="478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lastRenderedPageBreak/>
              <w:t xml:space="preserve">Ostale opštine i kadstarlse zone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D026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35000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5.8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0867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0.75%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7561" w:rsidRPr="00EF5239" w:rsidRDefault="00E2786A" w:rsidP="0052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EF5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951</w:t>
            </w:r>
          </w:p>
        </w:tc>
      </w:tr>
    </w:tbl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667561" w:rsidRPr="00FF4E80" w:rsidRDefault="00E20867" w:rsidP="00D026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Godišnja </w:t>
      </w:r>
      <w:r w:rsidR="00024371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taksa audiovizuelnih medijskih servisa (TV) koje deluju preko operatera mreže, koji ne koriste  frekvencije, 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će biti jednaka godišnjoj naknadi određenoj za </w:t>
      </w:r>
      <w:r w:rsidR="00024371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audiovizuelne medijske servise (TV) koji 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pripadaju kategoriji regionalnog pokrića (</w:t>
      </w:r>
      <w:r w:rsidR="00024371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4,032.00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evra); i </w:t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FF4E80" w:rsidRDefault="00E20867" w:rsidP="00D026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Godišnja </w:t>
      </w:r>
      <w:r w:rsidR="00024371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taksa za audiovizuelne medijske servise (radio stanice) koje deluju preko operatera mreže, koji ne koriste frekvencije, 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će biti jednaka godišnjoj </w:t>
      </w:r>
      <w:r w:rsidR="00024371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taksi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određenoj za </w:t>
      </w:r>
      <w:r w:rsidR="00024371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audiovizuelne medijske servise sa frekvencijom (radio stanice)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koji pripadaju kategoriji regionalnog pokrića (</w:t>
      </w:r>
      <w:r w:rsidR="00024371"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3,024.00</w:t>
      </w:r>
      <w:r w:rsidRPr="00FF4E8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evra). </w:t>
      </w:r>
    </w:p>
    <w:p w:rsidR="00024371" w:rsidRPr="00EF5239" w:rsidRDefault="0002437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024371" w:rsidRPr="00EF5239" w:rsidRDefault="0002437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667561" w:rsidRPr="00EF5239" w:rsidRDefault="00EF5239" w:rsidP="0026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ČLAN 6</w:t>
      </w:r>
    </w:p>
    <w:p w:rsidR="00667561" w:rsidRPr="00EF5239" w:rsidRDefault="00EF5239" w:rsidP="0026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  <w:t>NAČIN PLAĆANJA GODIŠNJE NAKNADE</w:t>
      </w:r>
    </w:p>
    <w:p w:rsidR="00024371" w:rsidRPr="00EF5239" w:rsidRDefault="0002437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D0260D" w:rsidRDefault="00E20867" w:rsidP="00D0260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Godišnja naknada za </w:t>
      </w:r>
      <w:r w:rsidR="00AC4239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licencu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024371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za sve kategorije vlasnika licenci NKM, 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će se uplaćivati jednom godišnje na račun Nezavisne komisije za medije, </w:t>
      </w:r>
      <w:r w:rsidR="00024371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najkasnije 31. januara tekuće godine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:rsidR="00667561" w:rsidRPr="00EF5239" w:rsidRDefault="00667561" w:rsidP="00D0260D">
      <w:pPr>
        <w:autoSpaceDE w:val="0"/>
        <w:autoSpaceDN w:val="0"/>
        <w:adjustRightInd w:val="0"/>
        <w:spacing w:after="0" w:line="240" w:lineRule="auto"/>
        <w:ind w:left="45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D0260D" w:rsidRDefault="00E20867" w:rsidP="00D0260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 slučaju izdavanja dozvole</w:t>
      </w:r>
      <w:r w:rsidR="00024371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prva godišnja </w:t>
      </w:r>
      <w:r w:rsidR="00024371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taksa 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za </w:t>
      </w:r>
      <w:r w:rsidR="00AC4239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licencu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će se platiti najkasnije 14 dana od prijema odluke o dozvoli</w:t>
      </w:r>
      <w:r w:rsidR="00024371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 a obračunavanje godišnje takse za licenu će početi od meseca kada se donese odluka o licenciranju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:rsidR="00667561" w:rsidRPr="00EF5239" w:rsidRDefault="00667561" w:rsidP="00D0260D">
      <w:pPr>
        <w:autoSpaceDE w:val="0"/>
        <w:autoSpaceDN w:val="0"/>
        <w:adjustRightInd w:val="0"/>
        <w:spacing w:after="0" w:line="240" w:lineRule="auto"/>
        <w:ind w:left="45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D0260D" w:rsidRDefault="00E20867" w:rsidP="00D0260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Ukoliko </w:t>
      </w:r>
      <w:r w:rsidR="00024371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vlasnici licecni 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ne informišu Nezavisnu komisiju za medije da ne planiraju da nastave sa </w:t>
      </w:r>
      <w:r w:rsidR="00856D30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sprovođenjem svoje delatnosti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finansijske odgovornosti za </w:t>
      </w:r>
      <w:r w:rsidR="00AC4239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licencu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će važiti od momenta prijema pismenog obaveštenja</w:t>
      </w:r>
      <w:r w:rsidR="00856D30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 vlasnik licence odustaje od iste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:rsidR="00667561" w:rsidRPr="00EF5239" w:rsidRDefault="00667561" w:rsidP="00D0260D">
      <w:pPr>
        <w:autoSpaceDE w:val="0"/>
        <w:autoSpaceDN w:val="0"/>
        <w:adjustRightInd w:val="0"/>
        <w:spacing w:after="0" w:line="240" w:lineRule="auto"/>
        <w:ind w:left="45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0260D" w:rsidRDefault="00856D30" w:rsidP="005233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Iako </w:t>
      </w:r>
      <w:r w:rsidR="00E20867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vlasnik 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licence </w:t>
      </w:r>
      <w:r w:rsidR="00E20867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prekine sa 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sprovođenjem delatnosti </w:t>
      </w:r>
      <w:r w:rsidR="00E20867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pre isteka perioda za koji je uplaćena 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taksa</w:t>
      </w:r>
      <w:r w:rsidR="00E20867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deo 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takse </w:t>
      </w:r>
      <w:r w:rsidR="00E20867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koji se odnosi na preostali period neće biti vraćen.</w:t>
      </w:r>
    </w:p>
    <w:p w:rsidR="00D0260D" w:rsidRPr="00D0260D" w:rsidRDefault="00D0260D" w:rsidP="00D0260D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856D30" w:rsidRPr="00D0260D" w:rsidRDefault="00856D30" w:rsidP="005233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U slučaju ne plaćanja takse za licencu, u datom periodu, NKM će preduezti sve zakonom predviđene mere za oduzimanje licence. </w:t>
      </w:r>
    </w:p>
    <w:p w:rsidR="00856D30" w:rsidRPr="00EF5239" w:rsidRDefault="00856D30" w:rsidP="0052336E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EF5239" w:rsidRDefault="00E20867" w:rsidP="0052336E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667561" w:rsidRPr="00EF5239" w:rsidRDefault="00EF5239" w:rsidP="00D0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ČLAN </w:t>
      </w:r>
      <w:r w:rsidR="00FF5BA7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7</w:t>
      </w:r>
    </w:p>
    <w:p w:rsidR="00667561" w:rsidRPr="00EF5239" w:rsidRDefault="00EF5239" w:rsidP="0026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  <w:t>PRELAZNE ODREDBE</w:t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856D30" w:rsidRPr="00D0260D" w:rsidRDefault="00856D30" w:rsidP="00D026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Stupanjem na snagu ove uredbe, Uredba SNKM – 2010/02 se ukida</w:t>
      </w:r>
      <w:r w:rsidR="00E20867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856D30" w:rsidRPr="00EF5239" w:rsidRDefault="00856D30" w:rsidP="0052336E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D0260D" w:rsidRDefault="00856D30" w:rsidP="00D026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lastRenderedPageBreak/>
        <w:t>Vlasnici licenci NKM koji nisu uplatili taksu za licencu na vreme, su dužni da u roku od mesec</w:t>
      </w:r>
      <w:r w:rsidR="00D0260D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dana od stupanja na snagu ove Uredbe ispune sve svoje obaveze povezane sa taksom za licencu,</w:t>
      </w:r>
      <w:r w:rsidR="00D0260D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 suprtonom će NKM preduzeti zakonske mere u skladu sa Članom 30. Zakona o NKM i</w:t>
      </w:r>
      <w:r w:rsidR="00D0260D"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D0260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Članom 5.6 ove Uredbe. </w:t>
      </w:r>
    </w:p>
    <w:p w:rsidR="00667561" w:rsidRPr="00EF5239" w:rsidRDefault="00667561" w:rsidP="0026435A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EF5239" w:rsidRDefault="00EF5239" w:rsidP="0026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ČLAN </w:t>
      </w:r>
      <w:r w:rsidR="00FF5BA7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8</w:t>
      </w:r>
    </w:p>
    <w:p w:rsidR="00667561" w:rsidRPr="00EF5239" w:rsidRDefault="00EF5239" w:rsidP="0026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  <w:t>STUPANJE NA SNAGU</w:t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6435A" w:rsidRPr="00EF5239" w:rsidRDefault="0026435A" w:rsidP="0026435A">
      <w:pPr>
        <w:pStyle w:val="NormalWeb"/>
        <w:ind w:hanging="90"/>
        <w:jc w:val="left"/>
        <w:rPr>
          <w:rFonts w:ascii="Times New Roman" w:hAnsi="Times New Roman" w:cs="Times New Roman"/>
          <w:lang w:val="sr-Cyrl-BA"/>
        </w:rPr>
      </w:pPr>
      <w:r w:rsidRPr="00EF5239">
        <w:rPr>
          <w:rFonts w:ascii="Times New Roman" w:hAnsi="Times New Roman" w:cs="Times New Roman"/>
          <w:lang w:val="sr-Cyrl-BA"/>
        </w:rPr>
        <w:t>Ova</w:t>
      </w:r>
      <w:r w:rsidRPr="00EF52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5239">
        <w:rPr>
          <w:rFonts w:ascii="Times New Roman" w:hAnsi="Times New Roman" w:cs="Times New Roman"/>
          <w:lang w:val="en-US"/>
        </w:rPr>
        <w:t>uredba</w:t>
      </w:r>
      <w:proofErr w:type="spellEnd"/>
      <w:r w:rsidRPr="00EF5239">
        <w:rPr>
          <w:rFonts w:ascii="Times New Roman" w:hAnsi="Times New Roman" w:cs="Times New Roman"/>
          <w:lang w:val="sr-Cyrl-BA"/>
        </w:rPr>
        <w:t xml:space="preserve"> stupa na snagu 8 dana nakon potpisivanja. </w:t>
      </w:r>
    </w:p>
    <w:p w:rsidR="00667561" w:rsidRPr="00EF5239" w:rsidRDefault="00667561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856D30" w:rsidRPr="00EF5239" w:rsidRDefault="00856D30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856D30" w:rsidRPr="00EF5239" w:rsidRDefault="00856D30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EF5239" w:rsidRDefault="00E20867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__________________ </w:t>
      </w:r>
      <w:r w:rsid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__________________ </w:t>
      </w:r>
    </w:p>
    <w:p w:rsidR="00EF5239" w:rsidRDefault="00EF5239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67561" w:rsidRPr="00EF5239" w:rsidRDefault="00856D30" w:rsidP="0052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Shefki Ukaj</w:t>
      </w:r>
      <w:r w:rsidR="00E20867"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="00E20867"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Datum </w:t>
      </w:r>
    </w:p>
    <w:p w:rsidR="00856D30" w:rsidRPr="00EF5239" w:rsidRDefault="00856D30" w:rsidP="0052336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Predsednik</w:t>
      </w:r>
      <w:r w:rsidR="0026435A" w:rsidRPr="00EF523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61009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NKM-a</w:t>
      </w:r>
    </w:p>
    <w:sectPr w:rsidR="00856D30" w:rsidRPr="00EF5239" w:rsidSect="00FF4E80">
      <w:headerReference w:type="default" r:id="rId9"/>
      <w:footerReference w:type="default" r:id="rId10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C2" w:rsidRDefault="003001C2" w:rsidP="0026435A">
      <w:pPr>
        <w:spacing w:after="0" w:line="240" w:lineRule="auto"/>
      </w:pPr>
      <w:r>
        <w:separator/>
      </w:r>
    </w:p>
  </w:endnote>
  <w:endnote w:type="continuationSeparator" w:id="0">
    <w:p w:rsidR="003001C2" w:rsidRDefault="003001C2" w:rsidP="0026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633496"/>
      <w:docPartObj>
        <w:docPartGallery w:val="Page Numbers (Bottom of Page)"/>
        <w:docPartUnique/>
      </w:docPartObj>
    </w:sdtPr>
    <w:sdtContent>
      <w:p w:rsidR="00B562CD" w:rsidRDefault="00BA237B">
        <w:pPr>
          <w:pStyle w:val="Footer"/>
          <w:jc w:val="center"/>
        </w:pPr>
        <w:fldSimple w:instr=" PAGE   \* MERGEFORMAT ">
          <w:r w:rsidR="00BA59E8">
            <w:rPr>
              <w:noProof/>
            </w:rPr>
            <w:t>4</w:t>
          </w:r>
        </w:fldSimple>
      </w:p>
    </w:sdtContent>
  </w:sdt>
  <w:p w:rsidR="0026435A" w:rsidRDefault="00264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C2" w:rsidRDefault="003001C2" w:rsidP="0026435A">
      <w:pPr>
        <w:spacing w:after="0" w:line="240" w:lineRule="auto"/>
      </w:pPr>
      <w:r>
        <w:separator/>
      </w:r>
    </w:p>
  </w:footnote>
  <w:footnote w:type="continuationSeparator" w:id="0">
    <w:p w:rsidR="003001C2" w:rsidRDefault="003001C2" w:rsidP="0026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633494"/>
      <w:docPartObj>
        <w:docPartGallery w:val="Watermarks"/>
        <w:docPartUnique/>
      </w:docPartObj>
    </w:sdtPr>
    <w:sdtContent>
      <w:p w:rsidR="0026435A" w:rsidRDefault="00BA237B">
        <w:pPr>
          <w:pStyle w:val="Header"/>
        </w:pPr>
        <w:r w:rsidRPr="00BA237B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12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A0B"/>
    <w:multiLevelType w:val="hybridMultilevel"/>
    <w:tmpl w:val="9F5CF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2C02"/>
    <w:multiLevelType w:val="multilevel"/>
    <w:tmpl w:val="40381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B74D51"/>
    <w:multiLevelType w:val="hybridMultilevel"/>
    <w:tmpl w:val="DE003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60AFB"/>
    <w:multiLevelType w:val="hybridMultilevel"/>
    <w:tmpl w:val="7FA662D0"/>
    <w:lvl w:ilvl="0" w:tplc="4D7C1A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6F9C"/>
    <w:multiLevelType w:val="multilevel"/>
    <w:tmpl w:val="40381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005211A"/>
    <w:multiLevelType w:val="multilevel"/>
    <w:tmpl w:val="40381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0B45E69"/>
    <w:multiLevelType w:val="hybridMultilevel"/>
    <w:tmpl w:val="45F09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6497"/>
    <w:multiLevelType w:val="hybridMultilevel"/>
    <w:tmpl w:val="8878E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D73F4"/>
    <w:multiLevelType w:val="multilevel"/>
    <w:tmpl w:val="40381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76C6C3B"/>
    <w:multiLevelType w:val="hybridMultilevel"/>
    <w:tmpl w:val="01D6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A07D6"/>
    <w:multiLevelType w:val="hybridMultilevel"/>
    <w:tmpl w:val="9056CC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C01203"/>
    <w:multiLevelType w:val="hybridMultilevel"/>
    <w:tmpl w:val="461AB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159A8"/>
    <w:multiLevelType w:val="hybridMultilevel"/>
    <w:tmpl w:val="73A053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58724D"/>
    <w:multiLevelType w:val="hybridMultilevel"/>
    <w:tmpl w:val="A8B49570"/>
    <w:lvl w:ilvl="0" w:tplc="4D7C1A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35879"/>
    <w:multiLevelType w:val="hybridMultilevel"/>
    <w:tmpl w:val="C45C7D2E"/>
    <w:lvl w:ilvl="0" w:tplc="4D7C1A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67561"/>
    <w:rsid w:val="00023039"/>
    <w:rsid w:val="00024371"/>
    <w:rsid w:val="000E1FBF"/>
    <w:rsid w:val="001156F1"/>
    <w:rsid w:val="001D3F78"/>
    <w:rsid w:val="0026435A"/>
    <w:rsid w:val="002A518A"/>
    <w:rsid w:val="003001C2"/>
    <w:rsid w:val="00300B33"/>
    <w:rsid w:val="003E79AA"/>
    <w:rsid w:val="0052336E"/>
    <w:rsid w:val="005C335A"/>
    <w:rsid w:val="005C7D0F"/>
    <w:rsid w:val="0061009F"/>
    <w:rsid w:val="0061789A"/>
    <w:rsid w:val="0062569E"/>
    <w:rsid w:val="00651447"/>
    <w:rsid w:val="00667561"/>
    <w:rsid w:val="007317CC"/>
    <w:rsid w:val="00755BBE"/>
    <w:rsid w:val="007C7E75"/>
    <w:rsid w:val="00856D30"/>
    <w:rsid w:val="00AB58FD"/>
    <w:rsid w:val="00AC4239"/>
    <w:rsid w:val="00B2242B"/>
    <w:rsid w:val="00B31CBD"/>
    <w:rsid w:val="00B562CD"/>
    <w:rsid w:val="00BA237B"/>
    <w:rsid w:val="00BA59E8"/>
    <w:rsid w:val="00CB5C70"/>
    <w:rsid w:val="00D0260D"/>
    <w:rsid w:val="00D76608"/>
    <w:rsid w:val="00E20867"/>
    <w:rsid w:val="00E2786A"/>
    <w:rsid w:val="00EF5239"/>
    <w:rsid w:val="00F36C84"/>
    <w:rsid w:val="00FF4E80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61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667561"/>
    <w:pPr>
      <w:ind w:left="720"/>
      <w:contextualSpacing/>
    </w:pPr>
  </w:style>
  <w:style w:type="paragraph" w:styleId="NormalWeb">
    <w:name w:val="Normal (Web)"/>
    <w:basedOn w:val="Normal"/>
    <w:link w:val="NormalWebChar"/>
    <w:rsid w:val="0026435A"/>
    <w:pPr>
      <w:tabs>
        <w:tab w:val="left" w:pos="0"/>
        <w:tab w:val="left" w:pos="1080"/>
      </w:tabs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locked/>
    <w:rsid w:val="0026435A"/>
    <w:rPr>
      <w:rFonts w:ascii="Arial Unicode MS" w:eastAsia="Times New Roman" w:hAnsi="Arial Unicode MS" w:cs="Arial Unicode MS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26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35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26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5A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2AA4A-A502-460A-B724-2CC6EB42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2</cp:revision>
  <dcterms:created xsi:type="dcterms:W3CDTF">2013-12-06T15:19:00Z</dcterms:created>
  <dcterms:modified xsi:type="dcterms:W3CDTF">2013-12-06T15:19:00Z</dcterms:modified>
</cp:coreProperties>
</file>